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435"/>
        <w:tblW w:w="16420" w:type="dxa"/>
        <w:tblLayout w:type="fixed"/>
        <w:tblLook w:val="04A0"/>
      </w:tblPr>
      <w:tblGrid>
        <w:gridCol w:w="16420"/>
      </w:tblGrid>
      <w:tr w:rsidR="00C573E1" w:rsidRPr="00C573E1" w:rsidTr="00C573E1">
        <w:trPr>
          <w:trHeight w:val="315"/>
        </w:trPr>
        <w:tc>
          <w:tcPr>
            <w:tcW w:w="1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73E1" w:rsidRPr="00C573E1" w:rsidRDefault="00C573E1" w:rsidP="00C573E1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C573E1" w:rsidRPr="00C573E1" w:rsidTr="00C573E1">
        <w:trPr>
          <w:trHeight w:val="315"/>
        </w:trPr>
        <w:tc>
          <w:tcPr>
            <w:tcW w:w="1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73E1" w:rsidRPr="00C573E1" w:rsidRDefault="00C573E1" w:rsidP="00C573E1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E22840" w:rsidRPr="00E22840" w:rsidRDefault="006713A4" w:rsidP="00E22840">
      <w:pPr>
        <w:ind w:firstLine="360"/>
        <w:jc w:val="center"/>
        <w:rPr>
          <w:b/>
        </w:rPr>
      </w:pPr>
      <w:r>
        <w:rPr>
          <w:b/>
        </w:rPr>
        <w:t>П</w:t>
      </w:r>
      <w:r w:rsidR="00E22840" w:rsidRPr="00E22840">
        <w:rPr>
          <w:b/>
        </w:rPr>
        <w:t>ОЯСНИТЕЛЬНАЯ ЗАПИСКА</w:t>
      </w:r>
    </w:p>
    <w:p w:rsidR="00E22840" w:rsidRPr="00E22840" w:rsidRDefault="00E22840" w:rsidP="00E22840">
      <w:pPr>
        <w:ind w:firstLine="360"/>
        <w:jc w:val="center"/>
        <w:rPr>
          <w:b/>
        </w:rPr>
      </w:pPr>
      <w:r w:rsidRPr="00E22840">
        <w:rPr>
          <w:b/>
        </w:rPr>
        <w:t>к отчету о реализации мероприятий муниципальной программы</w:t>
      </w:r>
    </w:p>
    <w:p w:rsidR="00E22840" w:rsidRPr="00E22840" w:rsidRDefault="00E22840" w:rsidP="00E22840">
      <w:pPr>
        <w:ind w:firstLine="360"/>
        <w:jc w:val="center"/>
        <w:rPr>
          <w:b/>
        </w:rPr>
      </w:pPr>
      <w:r w:rsidRPr="00E22840">
        <w:rPr>
          <w:b/>
        </w:rPr>
        <w:t>«Развитие автомобильных дорог МО «Советское городское поселение»</w:t>
      </w:r>
    </w:p>
    <w:p w:rsidR="00E22840" w:rsidRPr="00E22840" w:rsidRDefault="00352161" w:rsidP="00E22840">
      <w:pPr>
        <w:ind w:firstLine="360"/>
        <w:jc w:val="center"/>
        <w:rPr>
          <w:b/>
        </w:rPr>
      </w:pPr>
      <w:r>
        <w:rPr>
          <w:b/>
        </w:rPr>
        <w:t xml:space="preserve">за </w:t>
      </w:r>
      <w:r w:rsidR="00E22840" w:rsidRPr="00E22840">
        <w:rPr>
          <w:b/>
        </w:rPr>
        <w:t>20</w:t>
      </w:r>
      <w:r w:rsidR="00D602D2">
        <w:rPr>
          <w:b/>
        </w:rPr>
        <w:t>2</w:t>
      </w:r>
      <w:r w:rsidR="008811ED">
        <w:rPr>
          <w:b/>
        </w:rPr>
        <w:t>4</w:t>
      </w:r>
      <w:r w:rsidR="00D602D2">
        <w:rPr>
          <w:b/>
        </w:rPr>
        <w:t xml:space="preserve"> </w:t>
      </w:r>
      <w:r w:rsidR="00E22840" w:rsidRPr="00E22840">
        <w:rPr>
          <w:b/>
        </w:rPr>
        <w:t>год.</w:t>
      </w:r>
    </w:p>
    <w:p w:rsidR="00E22840" w:rsidRDefault="00E22840" w:rsidP="00E22840">
      <w:pPr>
        <w:ind w:firstLine="360"/>
        <w:jc w:val="both"/>
      </w:pPr>
    </w:p>
    <w:p w:rsidR="005C3B67" w:rsidRPr="006723AA" w:rsidRDefault="00730A93" w:rsidP="00570EFA">
      <w:pPr>
        <w:ind w:firstLine="360"/>
        <w:jc w:val="both"/>
      </w:pPr>
      <w:r w:rsidRPr="006723AA">
        <w:t>Исполнение плана реализации мероприятий муниципальн</w:t>
      </w:r>
      <w:r w:rsidR="00A75C1E">
        <w:t>ой</w:t>
      </w:r>
      <w:r w:rsidRPr="006723AA">
        <w:t xml:space="preserve"> программы «Развитие автомобильных дорог МО «Сов</w:t>
      </w:r>
      <w:r w:rsidR="00C12F7A" w:rsidRPr="006723AA">
        <w:t>етское городское поселение» к утвержденному</w:t>
      </w:r>
      <w:r w:rsidRPr="006723AA">
        <w:t xml:space="preserve"> плану </w:t>
      </w:r>
      <w:r w:rsidR="00A75C1E">
        <w:t xml:space="preserve"> на </w:t>
      </w:r>
      <w:r w:rsidRPr="006723AA">
        <w:t>20</w:t>
      </w:r>
      <w:r w:rsidR="00397D50" w:rsidRPr="006723AA">
        <w:t>2</w:t>
      </w:r>
      <w:r w:rsidR="008811ED">
        <w:t>4</w:t>
      </w:r>
      <w:r w:rsidR="00A75C1E">
        <w:t xml:space="preserve"> год</w:t>
      </w:r>
      <w:r w:rsidRPr="006723AA">
        <w:t xml:space="preserve"> составило </w:t>
      </w:r>
      <w:r w:rsidR="008811ED">
        <w:t>90,1</w:t>
      </w:r>
      <w:r w:rsidR="00495629" w:rsidRPr="006723AA">
        <w:t xml:space="preserve"> </w:t>
      </w:r>
      <w:r w:rsidRPr="006723AA">
        <w:t xml:space="preserve">% (план </w:t>
      </w:r>
      <w:r w:rsidR="008811ED">
        <w:t>- 10 335 594,41</w:t>
      </w:r>
      <w:r w:rsidR="00F8398A" w:rsidRPr="006723AA">
        <w:t xml:space="preserve"> </w:t>
      </w:r>
      <w:r w:rsidRPr="006723AA">
        <w:t>руб., исполнение</w:t>
      </w:r>
      <w:r w:rsidR="00946EF5" w:rsidRPr="006723AA">
        <w:t xml:space="preserve"> </w:t>
      </w:r>
      <w:r w:rsidR="00395A43" w:rsidRPr="006723AA">
        <w:t>–</w:t>
      </w:r>
      <w:r w:rsidR="00D53D18" w:rsidRPr="006723AA">
        <w:t xml:space="preserve"> </w:t>
      </w:r>
      <w:r w:rsidR="008811ED">
        <w:t xml:space="preserve">9 309 281,41 </w:t>
      </w:r>
      <w:r w:rsidR="00F8398A" w:rsidRPr="006723AA">
        <w:t>руб.</w:t>
      </w:r>
      <w:r w:rsidR="00FB2B90" w:rsidRPr="006723AA">
        <w:t>).</w:t>
      </w:r>
    </w:p>
    <w:p w:rsidR="00570EFA" w:rsidRPr="006723AA" w:rsidRDefault="009A75C8" w:rsidP="004B76FC">
      <w:pPr>
        <w:pStyle w:val="a5"/>
        <w:numPr>
          <w:ilvl w:val="0"/>
          <w:numId w:val="9"/>
        </w:numPr>
        <w:jc w:val="both"/>
        <w:rPr>
          <w:sz w:val="24"/>
          <w:szCs w:val="24"/>
        </w:rPr>
      </w:pPr>
      <w:r w:rsidRPr="006723AA">
        <w:rPr>
          <w:sz w:val="24"/>
          <w:szCs w:val="24"/>
        </w:rPr>
        <w:t>В рамках  муниципальной программы «Развитие автомобильных дорог МО «Советское городское поселение» были заключены следующие договоры и контракты:</w:t>
      </w:r>
    </w:p>
    <w:p w:rsidR="009A75C8" w:rsidRDefault="00570EFA" w:rsidP="00123B37">
      <w:pPr>
        <w:ind w:firstLine="360"/>
        <w:jc w:val="both"/>
      </w:pPr>
      <w:r w:rsidRPr="006723AA">
        <w:t>1.</w:t>
      </w:r>
      <w:r w:rsidR="00F8398A" w:rsidRPr="006723AA">
        <w:t>1</w:t>
      </w:r>
      <w:r w:rsidRPr="006723AA">
        <w:t xml:space="preserve">. </w:t>
      </w:r>
      <w:r w:rsidR="005158D4" w:rsidRPr="006723AA">
        <w:rPr>
          <w:color w:val="000000"/>
        </w:rPr>
        <w:t>Механизированная уборка дорог</w:t>
      </w:r>
      <w:r w:rsidR="009A75C8" w:rsidRPr="006723AA">
        <w:t xml:space="preserve"> на сумму </w:t>
      </w:r>
      <w:r w:rsidR="008811ED">
        <w:t>7 154 687,00</w:t>
      </w:r>
      <w:r w:rsidR="009A75C8" w:rsidRPr="006723AA">
        <w:t xml:space="preserve"> руб.;</w:t>
      </w:r>
    </w:p>
    <w:p w:rsidR="00123B37" w:rsidRDefault="00123B37" w:rsidP="00123B37">
      <w:pPr>
        <w:ind w:firstLine="360"/>
        <w:jc w:val="both"/>
      </w:pPr>
      <w:r>
        <w:t>1.</w:t>
      </w:r>
      <w:r w:rsidR="008811ED">
        <w:t>2</w:t>
      </w:r>
      <w:r>
        <w:t xml:space="preserve">. </w:t>
      </w:r>
      <w:r w:rsidRPr="00123B37">
        <w:t xml:space="preserve">Услуги по осуществлению строительного </w:t>
      </w:r>
      <w:proofErr w:type="gramStart"/>
      <w:r w:rsidRPr="00123B37">
        <w:t>контроля за</w:t>
      </w:r>
      <w:proofErr w:type="gramEnd"/>
      <w:r w:rsidRPr="00123B37">
        <w:t xml:space="preserve"> соответствием выполненных работ проектной документации, требованиям технических регламентов, результатам инженерных изысканий на объектах расположенных на территории МО "Советское городское поселение"</w:t>
      </w:r>
      <w:r w:rsidR="00270B60">
        <w:t>, услуги по проведению технической экспертизы асфальтового покрытия</w:t>
      </w:r>
      <w:r w:rsidR="00664E06">
        <w:t xml:space="preserve"> на сумму </w:t>
      </w:r>
      <w:r w:rsidR="008811ED">
        <w:t>36 767,41</w:t>
      </w:r>
      <w:r>
        <w:t xml:space="preserve"> руб.;</w:t>
      </w:r>
    </w:p>
    <w:p w:rsidR="00123B37" w:rsidRDefault="008811ED" w:rsidP="00123B37">
      <w:pPr>
        <w:ind w:firstLine="360"/>
        <w:jc w:val="both"/>
      </w:pPr>
      <w:r>
        <w:t>1.3</w:t>
      </w:r>
      <w:r w:rsidR="00123B37">
        <w:t xml:space="preserve">. </w:t>
      </w:r>
      <w:r w:rsidR="00123B37" w:rsidRPr="00123B37">
        <w:t>Выполнение комплекса кадастровых работ с целью осуществления государственного кадастрового учета автомобильных дорог, расположенных на территории МО "Советское городское поселение"</w:t>
      </w:r>
      <w:r w:rsidR="00123B37">
        <w:t xml:space="preserve"> на сумму </w:t>
      </w:r>
      <w:r>
        <w:t xml:space="preserve">100 000,00 </w:t>
      </w:r>
      <w:r w:rsidR="00123B37">
        <w:t>руб.</w:t>
      </w:r>
      <w:r>
        <w:t>;</w:t>
      </w:r>
    </w:p>
    <w:p w:rsidR="008811ED" w:rsidRPr="00BF02A0" w:rsidRDefault="008811ED" w:rsidP="008811ED">
      <w:pPr>
        <w:pStyle w:val="a6"/>
        <w:spacing w:before="0" w:beforeAutospacing="0" w:after="0" w:afterAutospacing="0"/>
        <w:ind w:left="120" w:firstLine="237"/>
        <w:jc w:val="both"/>
      </w:pPr>
      <w:r>
        <w:t>1.4. М</w:t>
      </w:r>
      <w:r w:rsidRPr="00BF02A0">
        <w:rPr>
          <w:rFonts w:eastAsia="Bitstream Vera Sans"/>
          <w:kern w:val="1"/>
          <w:lang w:eastAsia="hi-IN" w:bidi="hi-IN"/>
        </w:rPr>
        <w:t xml:space="preserve">ероприятия по реализации областного закона от 15 января 2018 года №3-оз «О содействии участию населения в осуществлении местного самоуправления в иных формах на территориях административных центров и городских поселков муниципальных образований Ленинградской области» </w:t>
      </w:r>
      <w:r>
        <w:rPr>
          <w:rFonts w:eastAsia="Bitstream Vera Sans"/>
          <w:kern w:val="1"/>
          <w:lang w:eastAsia="hi-IN" w:bidi="hi-IN"/>
        </w:rPr>
        <w:t>р</w:t>
      </w:r>
      <w:r w:rsidRPr="00AB7FB1">
        <w:rPr>
          <w:rFonts w:eastAsia="Bitstream Vera Sans"/>
          <w:kern w:val="1"/>
          <w:lang w:eastAsia="hi-IN" w:bidi="hi-IN"/>
        </w:rPr>
        <w:t>емонт проезда вдоль многоквартирного дома, расположенного по адресу:</w:t>
      </w:r>
      <w:r>
        <w:rPr>
          <w:rFonts w:eastAsia="Bitstream Vera Sans"/>
          <w:kern w:val="1"/>
          <w:lang w:eastAsia="hi-IN" w:bidi="hi-IN"/>
        </w:rPr>
        <w:t xml:space="preserve"> </w:t>
      </w:r>
      <w:proofErr w:type="spellStart"/>
      <w:r w:rsidRPr="00AB7FB1">
        <w:rPr>
          <w:rFonts w:eastAsia="Bitstream Vera Sans"/>
          <w:kern w:val="1"/>
          <w:lang w:eastAsia="hi-IN" w:bidi="hi-IN"/>
        </w:rPr>
        <w:t>гп</w:t>
      </w:r>
      <w:proofErr w:type="spellEnd"/>
      <w:r w:rsidRPr="00AB7FB1">
        <w:rPr>
          <w:rFonts w:eastAsia="Bitstream Vera Sans"/>
          <w:kern w:val="1"/>
          <w:lang w:eastAsia="hi-IN" w:bidi="hi-IN"/>
        </w:rPr>
        <w:t>.</w:t>
      </w:r>
      <w:r>
        <w:rPr>
          <w:rFonts w:eastAsia="Bitstream Vera Sans"/>
          <w:kern w:val="1"/>
          <w:lang w:eastAsia="hi-IN" w:bidi="hi-IN"/>
        </w:rPr>
        <w:t xml:space="preserve"> </w:t>
      </w:r>
      <w:r w:rsidRPr="00AB7FB1">
        <w:rPr>
          <w:rFonts w:eastAsia="Bitstream Vera Sans"/>
          <w:kern w:val="1"/>
          <w:lang w:eastAsia="hi-IN" w:bidi="hi-IN"/>
        </w:rPr>
        <w:t xml:space="preserve">Советский, ул. </w:t>
      </w:r>
      <w:proofErr w:type="gramStart"/>
      <w:r w:rsidRPr="00AB7FB1">
        <w:rPr>
          <w:rFonts w:eastAsia="Bitstream Vera Sans"/>
          <w:kern w:val="1"/>
          <w:lang w:eastAsia="hi-IN" w:bidi="hi-IN"/>
        </w:rPr>
        <w:t>Садовая</w:t>
      </w:r>
      <w:proofErr w:type="gramEnd"/>
      <w:r w:rsidRPr="00AB7FB1">
        <w:rPr>
          <w:rFonts w:eastAsia="Bitstream Vera Sans"/>
          <w:kern w:val="1"/>
          <w:lang w:eastAsia="hi-IN" w:bidi="hi-IN"/>
        </w:rPr>
        <w:t>, д.31</w:t>
      </w:r>
      <w:r>
        <w:rPr>
          <w:rFonts w:eastAsia="Bitstream Vera Sans"/>
          <w:kern w:val="1"/>
          <w:lang w:eastAsia="hi-IN" w:bidi="hi-IN"/>
        </w:rPr>
        <w:t xml:space="preserve"> в</w:t>
      </w:r>
      <w:r>
        <w:t xml:space="preserve"> сумме 1 109 131,00 руб.;</w:t>
      </w:r>
    </w:p>
    <w:p w:rsidR="008811ED" w:rsidRDefault="008811ED" w:rsidP="008811ED">
      <w:pPr>
        <w:pStyle w:val="a6"/>
        <w:spacing w:before="0" w:beforeAutospacing="0" w:after="0" w:afterAutospacing="0"/>
        <w:ind w:left="120" w:firstLine="237"/>
        <w:jc w:val="both"/>
        <w:rPr>
          <w:rFonts w:eastAsia="Bitstream Vera Sans"/>
          <w:kern w:val="1"/>
          <w:lang w:eastAsia="hi-IN" w:bidi="hi-IN"/>
        </w:rPr>
      </w:pPr>
      <w:r w:rsidRPr="00BF02A0">
        <w:t xml:space="preserve"> </w:t>
      </w:r>
      <w:r>
        <w:t>1.5.</w:t>
      </w:r>
      <w:r w:rsidRPr="00BF02A0">
        <w:t xml:space="preserve"> </w:t>
      </w:r>
      <w:proofErr w:type="gramStart"/>
      <w:r>
        <w:t>М</w:t>
      </w:r>
      <w:r w:rsidRPr="00BF02A0">
        <w:rPr>
          <w:rFonts w:eastAsia="Bitstream Vera Sans"/>
          <w:kern w:val="1"/>
          <w:lang w:eastAsia="hi-IN" w:bidi="hi-IN"/>
        </w:rPr>
        <w:t xml:space="preserve">ероприятия областного закона от 28 декабря 2018 года № 147-оз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 </w:t>
      </w:r>
      <w:r>
        <w:rPr>
          <w:rFonts w:eastAsia="Bitstream Vera Sans"/>
          <w:kern w:val="1"/>
          <w:lang w:eastAsia="hi-IN" w:bidi="hi-IN"/>
        </w:rPr>
        <w:t>о</w:t>
      </w:r>
      <w:r w:rsidRPr="00AB7FB1">
        <w:rPr>
          <w:rFonts w:eastAsia="Bitstream Vera Sans"/>
          <w:kern w:val="1"/>
          <w:lang w:eastAsia="hi-IN" w:bidi="hi-IN"/>
        </w:rPr>
        <w:t>тсыпка участка дороги по ул. Высоцкая (съезд со стороны региональной дороги) в сторону пос. Медянка</w:t>
      </w:r>
      <w:r>
        <w:rPr>
          <w:rFonts w:eastAsia="Bitstream Vera Sans"/>
          <w:kern w:val="1"/>
          <w:lang w:eastAsia="hi-IN" w:bidi="hi-IN"/>
        </w:rPr>
        <w:t xml:space="preserve"> в сумме 808 696,00 руб.;</w:t>
      </w:r>
      <w:proofErr w:type="gramEnd"/>
    </w:p>
    <w:p w:rsidR="008811ED" w:rsidRDefault="008811ED" w:rsidP="008811ED">
      <w:pPr>
        <w:pStyle w:val="a6"/>
        <w:spacing w:before="0" w:beforeAutospacing="0" w:after="0" w:afterAutospacing="0"/>
        <w:ind w:left="120" w:firstLine="237"/>
        <w:jc w:val="both"/>
      </w:pPr>
      <w:r>
        <w:rPr>
          <w:rFonts w:eastAsia="Bitstream Vera Sans"/>
          <w:kern w:val="1"/>
          <w:lang w:eastAsia="hi-IN" w:bidi="hi-IN"/>
        </w:rPr>
        <w:t>1.6. О</w:t>
      </w:r>
      <w:r w:rsidRPr="00BF02A0">
        <w:rPr>
          <w:shd w:val="clear" w:color="auto" w:fill="FFFFFF"/>
        </w:rPr>
        <w:t>плат</w:t>
      </w:r>
      <w:r>
        <w:rPr>
          <w:shd w:val="clear" w:color="auto" w:fill="FFFFFF"/>
        </w:rPr>
        <w:t>а</w:t>
      </w:r>
      <w:r w:rsidRPr="00BF02A0">
        <w:rPr>
          <w:shd w:val="clear" w:color="auto" w:fill="FFFFFF"/>
        </w:rPr>
        <w:t xml:space="preserve"> исполнительского сбора в сумме </w:t>
      </w:r>
      <w:r>
        <w:rPr>
          <w:shd w:val="clear" w:color="auto" w:fill="FFFFFF"/>
        </w:rPr>
        <w:t>100</w:t>
      </w:r>
      <w:r w:rsidRPr="00BF02A0">
        <w:rPr>
          <w:shd w:val="clear" w:color="auto" w:fill="FFFFFF"/>
        </w:rPr>
        <w:t> 000,00 руб</w:t>
      </w:r>
      <w:r>
        <w:rPr>
          <w:shd w:val="clear" w:color="auto" w:fill="FFFFFF"/>
        </w:rPr>
        <w:t>.</w:t>
      </w:r>
    </w:p>
    <w:p w:rsidR="009A75C8" w:rsidRPr="005158D4" w:rsidRDefault="006664C9" w:rsidP="004B76FC">
      <w:pPr>
        <w:ind w:left="284" w:hanging="284"/>
        <w:jc w:val="both"/>
      </w:pPr>
      <w:r>
        <w:t>2</w:t>
      </w:r>
      <w:r w:rsidR="006A4BD2">
        <w:t xml:space="preserve">. </w:t>
      </w:r>
      <w:r w:rsidR="009A75C8" w:rsidRPr="005158D4">
        <w:t>При выполнении мероприятий программы, для  достижения запланированных результатов, необходимыми факторами являлись:</w:t>
      </w:r>
    </w:p>
    <w:p w:rsidR="009A75C8" w:rsidRPr="005158D4" w:rsidRDefault="009A75C8" w:rsidP="00570EFA">
      <w:pPr>
        <w:ind w:firstLine="360"/>
        <w:jc w:val="both"/>
      </w:pPr>
      <w:r w:rsidRPr="005158D4">
        <w:t>- своевременное финансовое обеспечение,</w:t>
      </w:r>
    </w:p>
    <w:p w:rsidR="009A75C8" w:rsidRPr="005158D4" w:rsidRDefault="009A75C8" w:rsidP="00570EFA">
      <w:pPr>
        <w:ind w:firstLine="360"/>
        <w:jc w:val="both"/>
      </w:pPr>
      <w:r w:rsidRPr="005158D4">
        <w:t>- эффективное взаимодействие участников реализации программы,</w:t>
      </w:r>
    </w:p>
    <w:p w:rsidR="009A75C8" w:rsidRPr="005158D4" w:rsidRDefault="009A75C8" w:rsidP="00570EFA">
      <w:pPr>
        <w:ind w:firstLine="360"/>
        <w:jc w:val="both"/>
      </w:pPr>
      <w:r w:rsidRPr="005158D4">
        <w:t>- открытость и гласность выполнения мероприятий программы</w:t>
      </w:r>
    </w:p>
    <w:p w:rsidR="009A75C8" w:rsidRPr="004B76FC" w:rsidRDefault="009A75C8" w:rsidP="004B76FC">
      <w:pPr>
        <w:pStyle w:val="a5"/>
        <w:numPr>
          <w:ilvl w:val="0"/>
          <w:numId w:val="12"/>
        </w:numPr>
        <w:tabs>
          <w:tab w:val="left" w:pos="284"/>
        </w:tabs>
        <w:jc w:val="both"/>
        <w:rPr>
          <w:sz w:val="24"/>
          <w:szCs w:val="24"/>
        </w:rPr>
      </w:pPr>
      <w:r w:rsidRPr="004B76FC">
        <w:rPr>
          <w:sz w:val="24"/>
          <w:szCs w:val="24"/>
        </w:rPr>
        <w:t>Внесены изменения в муниципальную программу «Развитие автомобильных дорог МО «Советское городс</w:t>
      </w:r>
      <w:r w:rsidR="000F77CE">
        <w:rPr>
          <w:sz w:val="24"/>
          <w:szCs w:val="24"/>
        </w:rPr>
        <w:t xml:space="preserve">кое поселение»: </w:t>
      </w:r>
      <w:proofErr w:type="gramStart"/>
      <w:r w:rsidR="000F77CE">
        <w:rPr>
          <w:sz w:val="24"/>
          <w:szCs w:val="24"/>
        </w:rPr>
        <w:t xml:space="preserve">Постановление </w:t>
      </w:r>
      <w:r w:rsidR="00F93CE8">
        <w:rPr>
          <w:sz w:val="24"/>
          <w:szCs w:val="24"/>
        </w:rPr>
        <w:t>№</w:t>
      </w:r>
      <w:r w:rsidR="007F62EE">
        <w:rPr>
          <w:sz w:val="24"/>
          <w:szCs w:val="24"/>
        </w:rPr>
        <w:t>7</w:t>
      </w:r>
      <w:r w:rsidR="00F93CE8">
        <w:rPr>
          <w:sz w:val="24"/>
          <w:szCs w:val="24"/>
        </w:rPr>
        <w:t xml:space="preserve"> от </w:t>
      </w:r>
      <w:r w:rsidR="00727B4A">
        <w:rPr>
          <w:sz w:val="24"/>
          <w:szCs w:val="24"/>
        </w:rPr>
        <w:t>1</w:t>
      </w:r>
      <w:r w:rsidR="007F62EE">
        <w:rPr>
          <w:sz w:val="24"/>
          <w:szCs w:val="24"/>
        </w:rPr>
        <w:t>2</w:t>
      </w:r>
      <w:r w:rsidR="00727B4A">
        <w:rPr>
          <w:sz w:val="24"/>
          <w:szCs w:val="24"/>
        </w:rPr>
        <w:t>.01</w:t>
      </w:r>
      <w:r w:rsidR="00F93CE8">
        <w:rPr>
          <w:sz w:val="24"/>
          <w:szCs w:val="24"/>
        </w:rPr>
        <w:t>.202</w:t>
      </w:r>
      <w:r w:rsidR="007F62EE">
        <w:rPr>
          <w:sz w:val="24"/>
          <w:szCs w:val="24"/>
        </w:rPr>
        <w:t>4</w:t>
      </w:r>
      <w:r w:rsidR="00F93CE8">
        <w:rPr>
          <w:sz w:val="24"/>
          <w:szCs w:val="24"/>
        </w:rPr>
        <w:t>г., №</w:t>
      </w:r>
      <w:r w:rsidR="007F62EE">
        <w:rPr>
          <w:sz w:val="24"/>
          <w:szCs w:val="24"/>
        </w:rPr>
        <w:t>49</w:t>
      </w:r>
      <w:r w:rsidR="00F93CE8">
        <w:rPr>
          <w:sz w:val="24"/>
          <w:szCs w:val="24"/>
        </w:rPr>
        <w:t xml:space="preserve"> от </w:t>
      </w:r>
      <w:r w:rsidR="007F62EE">
        <w:rPr>
          <w:sz w:val="24"/>
          <w:szCs w:val="24"/>
        </w:rPr>
        <w:t>11.0</w:t>
      </w:r>
      <w:r w:rsidR="00727B4A">
        <w:rPr>
          <w:sz w:val="24"/>
          <w:szCs w:val="24"/>
        </w:rPr>
        <w:t>3</w:t>
      </w:r>
      <w:r w:rsidR="00F93CE8">
        <w:rPr>
          <w:sz w:val="24"/>
          <w:szCs w:val="24"/>
        </w:rPr>
        <w:t>.202</w:t>
      </w:r>
      <w:r w:rsidR="007F62EE">
        <w:rPr>
          <w:sz w:val="24"/>
          <w:szCs w:val="24"/>
        </w:rPr>
        <w:t>4</w:t>
      </w:r>
      <w:r w:rsidR="00F93CE8">
        <w:rPr>
          <w:sz w:val="24"/>
          <w:szCs w:val="24"/>
        </w:rPr>
        <w:t>г.,</w:t>
      </w:r>
      <w:r w:rsidR="00727B4A">
        <w:rPr>
          <w:sz w:val="24"/>
          <w:szCs w:val="24"/>
        </w:rPr>
        <w:t xml:space="preserve"> №</w:t>
      </w:r>
      <w:r w:rsidR="007F62EE">
        <w:rPr>
          <w:sz w:val="24"/>
          <w:szCs w:val="24"/>
        </w:rPr>
        <w:t>186</w:t>
      </w:r>
      <w:r w:rsidR="00727B4A">
        <w:rPr>
          <w:sz w:val="24"/>
          <w:szCs w:val="24"/>
        </w:rPr>
        <w:t xml:space="preserve"> от </w:t>
      </w:r>
      <w:r w:rsidR="007F62EE">
        <w:rPr>
          <w:sz w:val="24"/>
          <w:szCs w:val="24"/>
        </w:rPr>
        <w:t>08</w:t>
      </w:r>
      <w:r w:rsidR="00727B4A">
        <w:rPr>
          <w:sz w:val="24"/>
          <w:szCs w:val="24"/>
        </w:rPr>
        <w:t>.0</w:t>
      </w:r>
      <w:r w:rsidR="007F62EE">
        <w:rPr>
          <w:sz w:val="24"/>
          <w:szCs w:val="24"/>
        </w:rPr>
        <w:t>8</w:t>
      </w:r>
      <w:r w:rsidR="00727B4A">
        <w:rPr>
          <w:sz w:val="24"/>
          <w:szCs w:val="24"/>
        </w:rPr>
        <w:t>.202</w:t>
      </w:r>
      <w:r w:rsidR="007F62EE">
        <w:rPr>
          <w:sz w:val="24"/>
          <w:szCs w:val="24"/>
        </w:rPr>
        <w:t>4</w:t>
      </w:r>
      <w:r w:rsidR="00727B4A">
        <w:rPr>
          <w:sz w:val="24"/>
          <w:szCs w:val="24"/>
        </w:rPr>
        <w:t>г.,</w:t>
      </w:r>
      <w:r w:rsidR="00F93CE8">
        <w:rPr>
          <w:sz w:val="24"/>
          <w:szCs w:val="24"/>
        </w:rPr>
        <w:t xml:space="preserve"> №</w:t>
      </w:r>
      <w:r w:rsidR="007F62EE">
        <w:rPr>
          <w:sz w:val="24"/>
          <w:szCs w:val="24"/>
        </w:rPr>
        <w:t>215</w:t>
      </w:r>
      <w:r w:rsidR="00F93CE8">
        <w:rPr>
          <w:sz w:val="24"/>
          <w:szCs w:val="24"/>
        </w:rPr>
        <w:t xml:space="preserve"> от </w:t>
      </w:r>
      <w:r w:rsidR="00727B4A">
        <w:rPr>
          <w:sz w:val="24"/>
          <w:szCs w:val="24"/>
        </w:rPr>
        <w:t>0</w:t>
      </w:r>
      <w:r w:rsidR="007F62EE">
        <w:rPr>
          <w:sz w:val="24"/>
          <w:szCs w:val="24"/>
        </w:rPr>
        <w:t>5</w:t>
      </w:r>
      <w:r w:rsidR="00727B4A">
        <w:rPr>
          <w:sz w:val="24"/>
          <w:szCs w:val="24"/>
        </w:rPr>
        <w:t>.0</w:t>
      </w:r>
      <w:r w:rsidR="007F62EE">
        <w:rPr>
          <w:sz w:val="24"/>
          <w:szCs w:val="24"/>
        </w:rPr>
        <w:t>9</w:t>
      </w:r>
      <w:r w:rsidR="00727B4A">
        <w:rPr>
          <w:sz w:val="24"/>
          <w:szCs w:val="24"/>
        </w:rPr>
        <w:t>.202</w:t>
      </w:r>
      <w:r w:rsidR="007F62EE">
        <w:rPr>
          <w:sz w:val="24"/>
          <w:szCs w:val="24"/>
        </w:rPr>
        <w:t>4</w:t>
      </w:r>
      <w:r w:rsidR="00F93CE8">
        <w:rPr>
          <w:sz w:val="24"/>
          <w:szCs w:val="24"/>
        </w:rPr>
        <w:t>г.</w:t>
      </w:r>
      <w:r w:rsidR="00727B4A">
        <w:rPr>
          <w:sz w:val="24"/>
          <w:szCs w:val="24"/>
        </w:rPr>
        <w:t>, №</w:t>
      </w:r>
      <w:r w:rsidR="007F62EE">
        <w:rPr>
          <w:sz w:val="24"/>
          <w:szCs w:val="24"/>
        </w:rPr>
        <w:t>228</w:t>
      </w:r>
      <w:r w:rsidR="00727B4A">
        <w:rPr>
          <w:sz w:val="24"/>
          <w:szCs w:val="24"/>
        </w:rPr>
        <w:t xml:space="preserve"> от 0</w:t>
      </w:r>
      <w:r w:rsidR="007F62EE">
        <w:rPr>
          <w:sz w:val="24"/>
          <w:szCs w:val="24"/>
        </w:rPr>
        <w:t>3</w:t>
      </w:r>
      <w:r w:rsidR="00727B4A">
        <w:rPr>
          <w:sz w:val="24"/>
          <w:szCs w:val="24"/>
        </w:rPr>
        <w:t>.</w:t>
      </w:r>
      <w:r w:rsidR="007F62EE">
        <w:rPr>
          <w:sz w:val="24"/>
          <w:szCs w:val="24"/>
        </w:rPr>
        <w:t>10</w:t>
      </w:r>
      <w:r w:rsidR="00727B4A">
        <w:rPr>
          <w:sz w:val="24"/>
          <w:szCs w:val="24"/>
        </w:rPr>
        <w:t>.202</w:t>
      </w:r>
      <w:r w:rsidR="007F62EE">
        <w:rPr>
          <w:sz w:val="24"/>
          <w:szCs w:val="24"/>
        </w:rPr>
        <w:t>4</w:t>
      </w:r>
      <w:r w:rsidR="00727B4A">
        <w:rPr>
          <w:sz w:val="24"/>
          <w:szCs w:val="24"/>
        </w:rPr>
        <w:t>г., №</w:t>
      </w:r>
      <w:r w:rsidR="007F62EE">
        <w:rPr>
          <w:sz w:val="24"/>
          <w:szCs w:val="24"/>
        </w:rPr>
        <w:t>301</w:t>
      </w:r>
      <w:r w:rsidR="00727B4A">
        <w:rPr>
          <w:sz w:val="24"/>
          <w:szCs w:val="24"/>
        </w:rPr>
        <w:t xml:space="preserve"> от </w:t>
      </w:r>
      <w:r w:rsidR="007F62EE">
        <w:rPr>
          <w:sz w:val="24"/>
          <w:szCs w:val="24"/>
        </w:rPr>
        <w:t>2</w:t>
      </w:r>
      <w:r w:rsidR="00727B4A">
        <w:rPr>
          <w:sz w:val="24"/>
          <w:szCs w:val="24"/>
        </w:rPr>
        <w:t>9.</w:t>
      </w:r>
      <w:r w:rsidR="007F62EE">
        <w:rPr>
          <w:sz w:val="24"/>
          <w:szCs w:val="24"/>
        </w:rPr>
        <w:t>11</w:t>
      </w:r>
      <w:r w:rsidR="00727B4A">
        <w:rPr>
          <w:sz w:val="24"/>
          <w:szCs w:val="24"/>
        </w:rPr>
        <w:t>.202</w:t>
      </w:r>
      <w:r w:rsidR="007F62EE">
        <w:rPr>
          <w:sz w:val="24"/>
          <w:szCs w:val="24"/>
        </w:rPr>
        <w:t>4</w:t>
      </w:r>
      <w:r w:rsidR="00727B4A">
        <w:rPr>
          <w:sz w:val="24"/>
          <w:szCs w:val="24"/>
        </w:rPr>
        <w:t>г., №</w:t>
      </w:r>
      <w:r w:rsidR="007F62EE">
        <w:rPr>
          <w:sz w:val="24"/>
          <w:szCs w:val="24"/>
        </w:rPr>
        <w:t>333</w:t>
      </w:r>
      <w:r w:rsidR="00727B4A">
        <w:rPr>
          <w:sz w:val="24"/>
          <w:szCs w:val="24"/>
        </w:rPr>
        <w:t xml:space="preserve"> от 2</w:t>
      </w:r>
      <w:r w:rsidR="007F62EE">
        <w:rPr>
          <w:sz w:val="24"/>
          <w:szCs w:val="24"/>
        </w:rPr>
        <w:t>0</w:t>
      </w:r>
      <w:r w:rsidR="00727B4A">
        <w:rPr>
          <w:sz w:val="24"/>
          <w:szCs w:val="24"/>
        </w:rPr>
        <w:t>.</w:t>
      </w:r>
      <w:r w:rsidR="007F62EE">
        <w:rPr>
          <w:sz w:val="24"/>
          <w:szCs w:val="24"/>
        </w:rPr>
        <w:t>12</w:t>
      </w:r>
      <w:r w:rsidR="00727B4A">
        <w:rPr>
          <w:sz w:val="24"/>
          <w:szCs w:val="24"/>
        </w:rPr>
        <w:t>.202</w:t>
      </w:r>
      <w:r w:rsidR="007F62EE">
        <w:rPr>
          <w:sz w:val="24"/>
          <w:szCs w:val="24"/>
        </w:rPr>
        <w:t xml:space="preserve">4г. </w:t>
      </w:r>
      <w:r w:rsidRPr="004B76FC">
        <w:rPr>
          <w:sz w:val="24"/>
          <w:szCs w:val="24"/>
        </w:rPr>
        <w:t xml:space="preserve">с целью корректировки программы и в связи с </w:t>
      </w:r>
      <w:proofErr w:type="spellStart"/>
      <w:r w:rsidRPr="004B76FC">
        <w:rPr>
          <w:sz w:val="24"/>
          <w:szCs w:val="24"/>
        </w:rPr>
        <w:t>софинансированием</w:t>
      </w:r>
      <w:proofErr w:type="spellEnd"/>
      <w:r w:rsidRPr="004B76FC">
        <w:rPr>
          <w:sz w:val="24"/>
          <w:szCs w:val="24"/>
        </w:rPr>
        <w:t xml:space="preserve"> из областного бюджета Ленинградской области на осуществление дорожной деятельности в отношении автомобильных дорог общего пользования местного значения. </w:t>
      </w:r>
      <w:proofErr w:type="gramEnd"/>
    </w:p>
    <w:p w:rsidR="00A56B7D" w:rsidRPr="00B55469" w:rsidRDefault="00A56B7D" w:rsidP="00A56B7D">
      <w:pPr>
        <w:ind w:left="360"/>
        <w:jc w:val="both"/>
        <w:rPr>
          <w:b/>
        </w:rPr>
      </w:pPr>
      <w:r w:rsidRPr="00B55469">
        <w:rPr>
          <w:b/>
        </w:rPr>
        <w:t>Оценка эффективности реализации муниципальной программы проводится на основе:</w:t>
      </w:r>
    </w:p>
    <w:p w:rsidR="00A56B7D" w:rsidRPr="00B55469" w:rsidRDefault="00A56B7D" w:rsidP="00A56B7D">
      <w:pPr>
        <w:ind w:left="360"/>
        <w:jc w:val="both"/>
      </w:pPr>
      <w:bookmarkStart w:id="0" w:name="sub_1101"/>
      <w:r w:rsidRPr="00B55469">
        <w:t xml:space="preserve">1) </w:t>
      </w:r>
      <w:bookmarkEnd w:id="0"/>
      <w:r w:rsidRPr="00B55469">
        <w:t>Оценка степени достижения целей:</w:t>
      </w:r>
    </w:p>
    <w:p w:rsidR="00A56B7D" w:rsidRPr="00B55469" w:rsidRDefault="00A56B7D" w:rsidP="00A56B7D">
      <w:pPr>
        <w:ind w:left="360"/>
        <w:jc w:val="both"/>
      </w:pPr>
      <w:r w:rsidRPr="00B55469">
        <w:rPr>
          <w:noProof/>
        </w:rPr>
        <w:drawing>
          <wp:inline distT="0" distB="0" distL="0" distR="0">
            <wp:extent cx="1609725" cy="314325"/>
            <wp:effectExtent l="19050" t="0" r="9525" b="0"/>
            <wp:docPr id="9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55469">
        <w:t>,</w:t>
      </w:r>
    </w:p>
    <w:p w:rsidR="00A56B7D" w:rsidRPr="00B55469" w:rsidRDefault="00A56B7D" w:rsidP="00A56B7D">
      <w:pPr>
        <w:ind w:left="360"/>
        <w:jc w:val="both"/>
      </w:pPr>
      <w:r w:rsidRPr="00B55469">
        <w:t>где:</w:t>
      </w:r>
    </w:p>
    <w:p w:rsidR="00A56B7D" w:rsidRPr="00B55469" w:rsidRDefault="00A56B7D" w:rsidP="00A56B7D">
      <w:pPr>
        <w:ind w:left="360"/>
        <w:jc w:val="both"/>
      </w:pPr>
      <w:r w:rsidRPr="00B55469">
        <w:rPr>
          <w:noProof/>
        </w:rPr>
        <w:drawing>
          <wp:inline distT="0" distB="0" distL="0" distR="0">
            <wp:extent cx="276225" cy="314325"/>
            <wp:effectExtent l="19050" t="0" r="9525" b="0"/>
            <wp:docPr id="19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55469">
        <w:t xml:space="preserve"> - степень достижения целей (решения задач);</w:t>
      </w:r>
    </w:p>
    <w:p w:rsidR="005167AA" w:rsidRPr="00B55469" w:rsidRDefault="00A56B7D" w:rsidP="00A56B7D">
      <w:pPr>
        <w:ind w:left="360"/>
        <w:jc w:val="both"/>
      </w:pPr>
      <w:r w:rsidRPr="00B55469">
        <w:rPr>
          <w:noProof/>
        </w:rPr>
        <w:drawing>
          <wp:inline distT="0" distB="0" distL="0" distR="0">
            <wp:extent cx="276225" cy="314325"/>
            <wp:effectExtent l="19050" t="0" r="9525" b="0"/>
            <wp:docPr id="20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55469">
        <w:t xml:space="preserve"> - фактическое значение индикатора (показателя) </w:t>
      </w:r>
      <w:r w:rsidR="00F93CE8" w:rsidRPr="00B55469">
        <w:t xml:space="preserve">муниципальной </w:t>
      </w:r>
      <w:r w:rsidRPr="00B55469">
        <w:t>программы;</w:t>
      </w:r>
    </w:p>
    <w:p w:rsidR="005167AA" w:rsidRPr="00B55469" w:rsidRDefault="005167AA">
      <w:pPr>
        <w:spacing w:after="200" w:line="276" w:lineRule="auto"/>
      </w:pPr>
      <w:r w:rsidRPr="00B55469">
        <w:br w:type="page"/>
      </w:r>
    </w:p>
    <w:p w:rsidR="00A56B7D" w:rsidRPr="008811ED" w:rsidRDefault="00A56B7D" w:rsidP="00A56B7D">
      <w:pPr>
        <w:ind w:left="360"/>
        <w:jc w:val="both"/>
        <w:rPr>
          <w:highlight w:val="yellow"/>
        </w:rPr>
      </w:pPr>
    </w:p>
    <w:p w:rsidR="00A56B7D" w:rsidRPr="00B55469" w:rsidRDefault="00A56B7D" w:rsidP="00A56B7D">
      <w:pPr>
        <w:ind w:left="360"/>
        <w:jc w:val="both"/>
      </w:pPr>
      <w:r w:rsidRPr="00B55469">
        <w:rPr>
          <w:noProof/>
        </w:rPr>
        <w:drawing>
          <wp:inline distT="0" distB="0" distL="0" distR="0">
            <wp:extent cx="257175" cy="314325"/>
            <wp:effectExtent l="19050" t="0" r="9525" b="0"/>
            <wp:docPr id="21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55469">
        <w:t xml:space="preserve"> - плановое значение индикатора (показателя) муниципальной программы (для индикаторов (показателей), желаемой тенденцией развития которых является рост значений) </w:t>
      </w:r>
    </w:p>
    <w:p w:rsidR="00A56B7D" w:rsidRPr="00B55469" w:rsidRDefault="00A56B7D" w:rsidP="00A56B7D">
      <w:pPr>
        <w:ind w:left="360"/>
        <w:jc w:val="both"/>
      </w:pPr>
    </w:p>
    <w:p w:rsidR="00A56B7D" w:rsidRPr="00B55469" w:rsidRDefault="002C731E" w:rsidP="00A56B7D">
      <w:pPr>
        <w:ind w:left="360"/>
        <w:jc w:val="both"/>
        <w:rPr>
          <w:color w:val="000000" w:themeColor="text1"/>
        </w:rPr>
      </w:pPr>
      <w:r w:rsidRPr="00B55469">
        <w:rPr>
          <w:color w:val="000000" w:themeColor="text1"/>
        </w:rPr>
        <w:t>1</w:t>
      </w:r>
      <w:r w:rsidR="00A56B7D" w:rsidRPr="00B55469">
        <w:rPr>
          <w:color w:val="000000" w:themeColor="text1"/>
        </w:rPr>
        <w:t>. По целевому показателю - прирост протяженности автомобильных дорог местного значения, соответствующих нормативным требованиям к транспортно-эксплуатационным показателям:</w:t>
      </w:r>
    </w:p>
    <w:p w:rsidR="00A56B7D" w:rsidRPr="00B55469" w:rsidRDefault="00F93CE8" w:rsidP="00F93CE8">
      <w:pPr>
        <w:tabs>
          <w:tab w:val="num" w:pos="1637"/>
        </w:tabs>
        <w:ind w:left="360"/>
        <w:jc w:val="both"/>
        <w:rPr>
          <w:color w:val="000000" w:themeColor="text1"/>
        </w:rPr>
      </w:pPr>
      <w:proofErr w:type="spellStart"/>
      <w:r w:rsidRPr="00B55469">
        <w:rPr>
          <w:color w:val="000000" w:themeColor="text1"/>
        </w:rPr>
        <w:t>Сд</w:t>
      </w:r>
      <w:r w:rsidR="00A56B7D" w:rsidRPr="00B55469">
        <w:rPr>
          <w:color w:val="000000" w:themeColor="text1"/>
        </w:rPr>
        <w:t>=</w:t>
      </w:r>
      <w:proofErr w:type="spellEnd"/>
      <w:r w:rsidR="00A56B7D" w:rsidRPr="00B55469">
        <w:rPr>
          <w:color w:val="000000" w:themeColor="text1"/>
        </w:rPr>
        <w:t xml:space="preserve">   </w:t>
      </w:r>
      <w:r w:rsidR="000835F2" w:rsidRPr="00B55469">
        <w:rPr>
          <w:color w:val="000000" w:themeColor="text1"/>
        </w:rPr>
        <w:t>1</w:t>
      </w:r>
      <w:r w:rsidR="00F93734" w:rsidRPr="00B55469">
        <w:rPr>
          <w:color w:val="000000" w:themeColor="text1"/>
        </w:rPr>
        <w:t>00</w:t>
      </w:r>
      <w:r w:rsidR="00A56B7D" w:rsidRPr="00B55469">
        <w:rPr>
          <w:color w:val="000000" w:themeColor="text1"/>
        </w:rPr>
        <w:t xml:space="preserve"> /</w:t>
      </w:r>
      <w:r w:rsidR="000835F2" w:rsidRPr="00B55469">
        <w:rPr>
          <w:color w:val="000000" w:themeColor="text1"/>
        </w:rPr>
        <w:t>1</w:t>
      </w:r>
      <w:r w:rsidR="00F93734" w:rsidRPr="00B55469">
        <w:rPr>
          <w:color w:val="000000" w:themeColor="text1"/>
        </w:rPr>
        <w:t>00</w:t>
      </w:r>
      <w:r w:rsidR="00A56B7D" w:rsidRPr="00B55469">
        <w:rPr>
          <w:color w:val="000000" w:themeColor="text1"/>
        </w:rPr>
        <w:t xml:space="preserve">*100% = </w:t>
      </w:r>
      <w:r w:rsidR="002C731E" w:rsidRPr="00B55469">
        <w:rPr>
          <w:color w:val="000000" w:themeColor="text1"/>
        </w:rPr>
        <w:t>100</w:t>
      </w:r>
      <w:r w:rsidR="00A56B7D" w:rsidRPr="00B55469">
        <w:rPr>
          <w:color w:val="000000" w:themeColor="text1"/>
        </w:rPr>
        <w:t xml:space="preserve"> %</w:t>
      </w:r>
    </w:p>
    <w:p w:rsidR="00F93734" w:rsidRPr="00B55469" w:rsidRDefault="00F93734" w:rsidP="00F93CE8">
      <w:pPr>
        <w:tabs>
          <w:tab w:val="num" w:pos="1637"/>
        </w:tabs>
        <w:ind w:left="360"/>
        <w:jc w:val="both"/>
        <w:rPr>
          <w:color w:val="000000" w:themeColor="text1"/>
        </w:rPr>
      </w:pPr>
      <w:r w:rsidRPr="00B55469">
        <w:rPr>
          <w:color w:val="000000" w:themeColor="text1"/>
        </w:rPr>
        <w:t>Запланированные для ремонта дороги отремонтированы в полном объеме.</w:t>
      </w:r>
    </w:p>
    <w:p w:rsidR="00A56B7D" w:rsidRPr="00B55469" w:rsidRDefault="00A56B7D" w:rsidP="00A56B7D">
      <w:pPr>
        <w:tabs>
          <w:tab w:val="num" w:pos="1637"/>
        </w:tabs>
        <w:jc w:val="both"/>
        <w:rPr>
          <w:color w:val="000000" w:themeColor="text1"/>
        </w:rPr>
      </w:pPr>
    </w:p>
    <w:p w:rsidR="00A56B7D" w:rsidRPr="00B55469" w:rsidRDefault="002C731E" w:rsidP="00A56B7D">
      <w:pPr>
        <w:ind w:left="360"/>
        <w:jc w:val="both"/>
      </w:pPr>
      <w:r w:rsidRPr="00B55469">
        <w:t>2</w:t>
      </w:r>
      <w:r w:rsidR="00A56B7D" w:rsidRPr="00B55469">
        <w:t>.По целевому показателю - общая площадь дорог, подлежащих механизированной уборке 312,2 (тыс. м</w:t>
      </w:r>
      <w:proofErr w:type="gramStart"/>
      <w:r w:rsidR="00A56B7D" w:rsidRPr="00B55469">
        <w:t>2</w:t>
      </w:r>
      <w:proofErr w:type="gramEnd"/>
      <w:r w:rsidR="00A56B7D" w:rsidRPr="00B55469">
        <w:t>)</w:t>
      </w:r>
    </w:p>
    <w:p w:rsidR="00A56B7D" w:rsidRPr="00B55469" w:rsidRDefault="00F93CE8" w:rsidP="00F93CE8">
      <w:pPr>
        <w:jc w:val="both"/>
      </w:pPr>
      <w:r w:rsidRPr="00B55469">
        <w:t xml:space="preserve">      </w:t>
      </w:r>
      <w:proofErr w:type="spellStart"/>
      <w:r w:rsidRPr="00B55469">
        <w:t>Сд</w:t>
      </w:r>
      <w:r w:rsidR="00A56B7D" w:rsidRPr="00B55469">
        <w:t>=</w:t>
      </w:r>
      <w:proofErr w:type="spellEnd"/>
      <w:r w:rsidR="00A56B7D" w:rsidRPr="00B55469">
        <w:t xml:space="preserve"> 312,2/312,2*100%=100%</w:t>
      </w:r>
    </w:p>
    <w:p w:rsidR="00A56B7D" w:rsidRPr="00B55469" w:rsidRDefault="00A56B7D" w:rsidP="00A56B7D">
      <w:pPr>
        <w:ind w:left="360"/>
        <w:jc w:val="both"/>
      </w:pPr>
      <w:r w:rsidRPr="00B55469">
        <w:t>Все работы проводились в полном объеме.</w:t>
      </w:r>
    </w:p>
    <w:p w:rsidR="00A56B7D" w:rsidRPr="00B55469" w:rsidRDefault="00A56B7D" w:rsidP="00E958EE">
      <w:pPr>
        <w:jc w:val="both"/>
        <w:rPr>
          <w:color w:val="FF0000"/>
        </w:rPr>
      </w:pPr>
      <w:r w:rsidRPr="00B55469">
        <w:rPr>
          <w:color w:val="FF0000"/>
        </w:rPr>
        <w:t xml:space="preserve">          </w:t>
      </w:r>
    </w:p>
    <w:p w:rsidR="00A56B7D" w:rsidRPr="00B55469" w:rsidRDefault="002C731E" w:rsidP="00A56B7D">
      <w:pPr>
        <w:ind w:left="360"/>
        <w:jc w:val="both"/>
        <w:rPr>
          <w:rFonts w:eastAsiaTheme="minorHAnsi"/>
        </w:rPr>
      </w:pPr>
      <w:r w:rsidRPr="00B55469">
        <w:rPr>
          <w:rFonts w:eastAsiaTheme="minorHAnsi"/>
        </w:rPr>
        <w:t>3</w:t>
      </w:r>
      <w:r w:rsidR="00A56B7D" w:rsidRPr="00B55469">
        <w:rPr>
          <w:rFonts w:eastAsiaTheme="minorHAnsi"/>
        </w:rPr>
        <w:t xml:space="preserve">. Целевой показатель - </w:t>
      </w:r>
      <w:r w:rsidR="000F61EA" w:rsidRPr="00123B37">
        <w:t>комплекс кадастровых работ с целью осуществления государственного кадастрового учета автомобильных дорог, расположенных на территории МО "Советское городское поселение"</w:t>
      </w:r>
      <w:r w:rsidR="000F61EA">
        <w:t xml:space="preserve"> </w:t>
      </w:r>
      <w:r w:rsidR="00F93CE8" w:rsidRPr="00B55469">
        <w:rPr>
          <w:rFonts w:eastAsiaTheme="minorHAnsi"/>
        </w:rPr>
        <w:t>в 202</w:t>
      </w:r>
      <w:r w:rsidR="003F2159" w:rsidRPr="00B55469">
        <w:rPr>
          <w:rFonts w:eastAsiaTheme="minorHAnsi"/>
        </w:rPr>
        <w:t>4</w:t>
      </w:r>
      <w:r w:rsidR="00F93CE8" w:rsidRPr="00B55469">
        <w:rPr>
          <w:rFonts w:eastAsiaTheme="minorHAnsi"/>
        </w:rPr>
        <w:t xml:space="preserve"> году</w:t>
      </w:r>
      <w:r w:rsidR="00A56B7D" w:rsidRPr="00B55469">
        <w:rPr>
          <w:rFonts w:eastAsiaTheme="minorHAnsi"/>
        </w:rPr>
        <w:t>.</w:t>
      </w:r>
    </w:p>
    <w:p w:rsidR="00A56B7D" w:rsidRPr="00B55469" w:rsidRDefault="00F93CE8" w:rsidP="00F93CE8">
      <w:pPr>
        <w:jc w:val="both"/>
      </w:pPr>
      <w:r w:rsidRPr="00B55469">
        <w:t xml:space="preserve">      </w:t>
      </w:r>
      <w:proofErr w:type="spellStart"/>
      <w:r w:rsidRPr="00B55469">
        <w:t>Сд</w:t>
      </w:r>
      <w:r w:rsidR="00A56B7D" w:rsidRPr="00B55469">
        <w:t>=</w:t>
      </w:r>
      <w:proofErr w:type="spellEnd"/>
      <w:r w:rsidR="00A56B7D" w:rsidRPr="00B55469">
        <w:t xml:space="preserve"> </w:t>
      </w:r>
      <w:r w:rsidR="0019722A" w:rsidRPr="00B55469">
        <w:t>100</w:t>
      </w:r>
      <w:r w:rsidRPr="00B55469">
        <w:t>/</w:t>
      </w:r>
      <w:r w:rsidR="0019722A" w:rsidRPr="00B55469">
        <w:t>1</w:t>
      </w:r>
      <w:r w:rsidR="000F61EA">
        <w:t>0</w:t>
      </w:r>
      <w:r w:rsidRPr="00B55469">
        <w:t>0</w:t>
      </w:r>
      <w:r w:rsidR="00A56B7D" w:rsidRPr="00B55469">
        <w:t>*100% =</w:t>
      </w:r>
      <w:r w:rsidR="0019722A" w:rsidRPr="00B55469">
        <w:t>10</w:t>
      </w:r>
      <w:r w:rsidRPr="00B55469">
        <w:t>0</w:t>
      </w:r>
      <w:r w:rsidR="00A56B7D" w:rsidRPr="00B55469">
        <w:t>%</w:t>
      </w:r>
    </w:p>
    <w:p w:rsidR="00A56B7D" w:rsidRPr="00B55469" w:rsidRDefault="00A56B7D" w:rsidP="00A56B7D">
      <w:pPr>
        <w:ind w:left="360"/>
        <w:jc w:val="both"/>
        <w:rPr>
          <w:rFonts w:eastAsiaTheme="minorHAnsi"/>
        </w:rPr>
      </w:pPr>
    </w:p>
    <w:p w:rsidR="00A56B7D" w:rsidRPr="00B55469" w:rsidRDefault="00A56B7D" w:rsidP="00A56B7D">
      <w:pPr>
        <w:ind w:left="360"/>
        <w:jc w:val="both"/>
      </w:pPr>
      <w:r w:rsidRPr="00B55469">
        <w:t>Уровень эффективности по оценке степени достижения целей к годовому перечню мероприятий:</w:t>
      </w:r>
    </w:p>
    <w:p w:rsidR="00A56B7D" w:rsidRPr="00B55469" w:rsidRDefault="00A56B7D" w:rsidP="00A56B7D">
      <w:pPr>
        <w:ind w:left="360"/>
        <w:jc w:val="both"/>
        <w:rPr>
          <w:color w:val="000000" w:themeColor="text1"/>
        </w:rPr>
      </w:pPr>
      <w:r w:rsidRPr="00B55469">
        <w:rPr>
          <w:color w:val="000000" w:themeColor="text1"/>
        </w:rPr>
        <w:t>(</w:t>
      </w:r>
      <w:r w:rsidR="002C731E" w:rsidRPr="00B55469">
        <w:rPr>
          <w:color w:val="000000" w:themeColor="text1"/>
        </w:rPr>
        <w:t>100+100+</w:t>
      </w:r>
      <w:r w:rsidR="0019722A" w:rsidRPr="00B55469">
        <w:rPr>
          <w:color w:val="000000" w:themeColor="text1"/>
        </w:rPr>
        <w:t>10</w:t>
      </w:r>
      <w:r w:rsidR="00F93CE8" w:rsidRPr="00B55469">
        <w:rPr>
          <w:color w:val="000000" w:themeColor="text1"/>
        </w:rPr>
        <w:t>0</w:t>
      </w:r>
      <w:r w:rsidRPr="00B55469">
        <w:rPr>
          <w:color w:val="000000" w:themeColor="text1"/>
        </w:rPr>
        <w:t>)</w:t>
      </w:r>
      <w:r w:rsidR="002C731E" w:rsidRPr="00B55469">
        <w:rPr>
          <w:color w:val="000000" w:themeColor="text1"/>
        </w:rPr>
        <w:t>3</w:t>
      </w:r>
      <w:r w:rsidRPr="00B55469">
        <w:rPr>
          <w:color w:val="000000" w:themeColor="text1"/>
        </w:rPr>
        <w:t>*100%=</w:t>
      </w:r>
      <w:r w:rsidR="0019722A" w:rsidRPr="00B55469">
        <w:rPr>
          <w:color w:val="000000" w:themeColor="text1"/>
        </w:rPr>
        <w:t>100</w:t>
      </w:r>
      <w:r w:rsidRPr="00B55469">
        <w:rPr>
          <w:color w:val="000000" w:themeColor="text1"/>
        </w:rPr>
        <w:t>%</w:t>
      </w:r>
    </w:p>
    <w:p w:rsidR="00A56B7D" w:rsidRPr="00B55469" w:rsidRDefault="00A56B7D" w:rsidP="00A56B7D">
      <w:pPr>
        <w:ind w:left="360"/>
        <w:jc w:val="both"/>
      </w:pPr>
    </w:p>
    <w:p w:rsidR="00A56B7D" w:rsidRPr="00B55469" w:rsidRDefault="002C731E" w:rsidP="00A56B7D">
      <w:pPr>
        <w:ind w:left="360"/>
        <w:jc w:val="both"/>
      </w:pPr>
      <w:bookmarkStart w:id="1" w:name="sub_1102"/>
      <w:r w:rsidRPr="00B55469">
        <w:t xml:space="preserve">2. </w:t>
      </w:r>
      <w:r w:rsidR="00A56B7D" w:rsidRPr="00B55469">
        <w:t xml:space="preserve"> оценка эффективности использования  средств местного бюджета по формуле:</w:t>
      </w:r>
    </w:p>
    <w:bookmarkEnd w:id="1"/>
    <w:p w:rsidR="00A56B7D" w:rsidRPr="00B55469" w:rsidRDefault="00A56B7D" w:rsidP="00A56B7D">
      <w:pPr>
        <w:jc w:val="both"/>
      </w:pPr>
      <w:r w:rsidRPr="00B55469">
        <w:t xml:space="preserve">      </w:t>
      </w:r>
      <w:r w:rsidRPr="00B55469">
        <w:rPr>
          <w:noProof/>
        </w:rPr>
        <w:drawing>
          <wp:inline distT="0" distB="0" distL="0" distR="0">
            <wp:extent cx="1752600" cy="314325"/>
            <wp:effectExtent l="19050" t="0" r="0" b="0"/>
            <wp:docPr id="22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55469">
        <w:t>,</w:t>
      </w:r>
    </w:p>
    <w:p w:rsidR="00A56B7D" w:rsidRPr="00B55469" w:rsidRDefault="00A56B7D" w:rsidP="00A56B7D">
      <w:pPr>
        <w:ind w:left="360"/>
        <w:jc w:val="both"/>
      </w:pPr>
      <w:r w:rsidRPr="00B55469">
        <w:t>где:</w:t>
      </w:r>
    </w:p>
    <w:p w:rsidR="00A56B7D" w:rsidRPr="00B55469" w:rsidRDefault="00A56B7D" w:rsidP="00A56B7D">
      <w:pPr>
        <w:ind w:left="360"/>
        <w:jc w:val="both"/>
      </w:pPr>
      <w:r w:rsidRPr="00B55469">
        <w:rPr>
          <w:noProof/>
        </w:rPr>
        <w:drawing>
          <wp:inline distT="0" distB="0" distL="0" distR="0">
            <wp:extent cx="314325" cy="314325"/>
            <wp:effectExtent l="19050" t="0" r="9525" b="0"/>
            <wp:docPr id="23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55469">
        <w:t xml:space="preserve"> - уровень финансирования реализации основных мероприятий муниципальной программы (подпрограммы);</w:t>
      </w:r>
    </w:p>
    <w:p w:rsidR="00A56B7D" w:rsidRPr="00B55469" w:rsidRDefault="00A56B7D" w:rsidP="00A56B7D">
      <w:pPr>
        <w:ind w:left="360"/>
        <w:jc w:val="both"/>
      </w:pPr>
      <w:r w:rsidRPr="00B55469">
        <w:rPr>
          <w:noProof/>
        </w:rPr>
        <w:drawing>
          <wp:inline distT="0" distB="0" distL="0" distR="0">
            <wp:extent cx="333375" cy="314325"/>
            <wp:effectExtent l="19050" t="0" r="9525" b="0"/>
            <wp:docPr id="24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55469">
        <w:t xml:space="preserve"> - фактический объем финансовых ресурсов, направленный на реализацию мероприятий муниципальной программы (подпрограммы);</w:t>
      </w:r>
    </w:p>
    <w:p w:rsidR="00A56B7D" w:rsidRPr="00B55469" w:rsidRDefault="00A56B7D" w:rsidP="00A56B7D">
      <w:pPr>
        <w:ind w:left="360"/>
        <w:jc w:val="both"/>
      </w:pPr>
      <w:r w:rsidRPr="00B55469">
        <w:rPr>
          <w:noProof/>
        </w:rPr>
        <w:drawing>
          <wp:inline distT="0" distB="0" distL="0" distR="0">
            <wp:extent cx="304800" cy="314325"/>
            <wp:effectExtent l="19050" t="0" r="0" b="0"/>
            <wp:docPr id="25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55469">
        <w:t xml:space="preserve"> - плановый объем финансовых ресурсов на реализацию муниципальной программы (подпрограммы) на соответствующий отчетный период;</w:t>
      </w:r>
    </w:p>
    <w:p w:rsidR="00A56B7D" w:rsidRPr="00B55469" w:rsidRDefault="00A56B7D" w:rsidP="00A56B7D">
      <w:pPr>
        <w:ind w:left="360"/>
        <w:jc w:val="both"/>
        <w:rPr>
          <w:noProof/>
        </w:rPr>
      </w:pPr>
    </w:p>
    <w:p w:rsidR="00A56B7D" w:rsidRPr="00B55469" w:rsidRDefault="00A56B7D" w:rsidP="00A56B7D">
      <w:pPr>
        <w:ind w:left="360"/>
        <w:jc w:val="both"/>
        <w:rPr>
          <w:noProof/>
        </w:rPr>
      </w:pPr>
      <w:r w:rsidRPr="00B55469">
        <w:rPr>
          <w:noProof/>
        </w:rPr>
        <w:t xml:space="preserve">Уф = </w:t>
      </w:r>
      <w:r w:rsidR="00B55469" w:rsidRPr="00B55469">
        <w:rPr>
          <w:noProof/>
        </w:rPr>
        <w:t>9309281,41</w:t>
      </w:r>
      <w:r w:rsidR="00F93CE8" w:rsidRPr="00B55469">
        <w:rPr>
          <w:b/>
          <w:bCs/>
          <w:iCs/>
          <w:color w:val="000000"/>
        </w:rPr>
        <w:t xml:space="preserve"> </w:t>
      </w:r>
      <w:r w:rsidRPr="00B55469">
        <w:rPr>
          <w:noProof/>
        </w:rPr>
        <w:t>/</w:t>
      </w:r>
      <w:r w:rsidR="00B55469" w:rsidRPr="00B55469">
        <w:rPr>
          <w:noProof/>
        </w:rPr>
        <w:t>10335594,41</w:t>
      </w:r>
      <w:r w:rsidRPr="00B55469">
        <w:rPr>
          <w:noProof/>
        </w:rPr>
        <w:t>*100%=</w:t>
      </w:r>
      <w:r w:rsidR="00F261FA" w:rsidRPr="00B55469">
        <w:rPr>
          <w:noProof/>
        </w:rPr>
        <w:t>9</w:t>
      </w:r>
      <w:r w:rsidR="00B55469" w:rsidRPr="00B55469">
        <w:rPr>
          <w:noProof/>
        </w:rPr>
        <w:t>0,1</w:t>
      </w:r>
      <w:r w:rsidRPr="00B55469">
        <w:rPr>
          <w:noProof/>
        </w:rPr>
        <w:t xml:space="preserve"> % к </w:t>
      </w:r>
      <w:r w:rsidR="00554DAC" w:rsidRPr="00B55469">
        <w:rPr>
          <w:noProof/>
        </w:rPr>
        <w:t>текущему</w:t>
      </w:r>
      <w:r w:rsidRPr="00B55469">
        <w:rPr>
          <w:noProof/>
        </w:rPr>
        <w:t xml:space="preserve"> плану</w:t>
      </w:r>
    </w:p>
    <w:p w:rsidR="00A56B7D" w:rsidRPr="00B55469" w:rsidRDefault="00A56B7D" w:rsidP="00A56B7D">
      <w:pPr>
        <w:ind w:left="360"/>
        <w:jc w:val="both"/>
        <w:rPr>
          <w:noProof/>
        </w:rPr>
      </w:pPr>
    </w:p>
    <w:p w:rsidR="00FB2B90" w:rsidRPr="00B55469" w:rsidRDefault="00FB2B90" w:rsidP="00FB2B90">
      <w:pPr>
        <w:jc w:val="both"/>
      </w:pPr>
      <w:r w:rsidRPr="00B55469">
        <w:t xml:space="preserve">Вывод: </w:t>
      </w:r>
    </w:p>
    <w:p w:rsidR="00F93734" w:rsidRPr="00B55469" w:rsidRDefault="00FB2B90" w:rsidP="00F93734">
      <w:pPr>
        <w:ind w:firstLine="708"/>
        <w:jc w:val="both"/>
      </w:pPr>
      <w:r w:rsidRPr="00B55469">
        <w:t xml:space="preserve">- По оценке степени достижения целей уровень эффективности оценки программы признается  </w:t>
      </w:r>
      <w:r w:rsidR="00FB099A" w:rsidRPr="00B55469">
        <w:t>высоким</w:t>
      </w:r>
      <w:r w:rsidRPr="00B55469">
        <w:t>.</w:t>
      </w:r>
      <w:r w:rsidR="00F93734" w:rsidRPr="00B55469">
        <w:t xml:space="preserve"> По оценке эффективности использования средств местного бюджета уровень эффективности реализации муниципальной программы признается высоким. </w:t>
      </w:r>
    </w:p>
    <w:p w:rsidR="00FB2B90" w:rsidRPr="002C731E" w:rsidRDefault="00FB2B90" w:rsidP="00FB2B90">
      <w:pPr>
        <w:jc w:val="both"/>
      </w:pPr>
      <w:r w:rsidRPr="00B55469">
        <w:t xml:space="preserve"> В целом  уровень эффективности программы «Развитие автомобильных дорог МО «Советское городское поселение» за 202</w:t>
      </w:r>
      <w:r w:rsidR="008811ED" w:rsidRPr="00B55469">
        <w:t>4</w:t>
      </w:r>
      <w:r w:rsidRPr="00B55469">
        <w:t xml:space="preserve"> год признается  </w:t>
      </w:r>
      <w:r w:rsidR="000F61EA" w:rsidRPr="000F61EA">
        <w:t>выше среднего уровня</w:t>
      </w:r>
      <w:r w:rsidRPr="00B55469">
        <w:t>.</w:t>
      </w:r>
    </w:p>
    <w:p w:rsidR="00570EFA" w:rsidRPr="002C731E" w:rsidRDefault="00570EFA" w:rsidP="00A56B7D">
      <w:pPr>
        <w:ind w:left="360"/>
        <w:jc w:val="both"/>
      </w:pPr>
    </w:p>
    <w:sectPr w:rsidR="00570EFA" w:rsidRPr="002C731E" w:rsidSect="002C731E">
      <w:pgSz w:w="11906" w:h="16838"/>
      <w:pgMar w:top="1134" w:right="851" w:bottom="709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itstream Vera Sans">
    <w:altName w:val="MS Gothic"/>
    <w:charset w:val="80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21.9pt;height:25.05pt;visibility:visible;mso-wrap-style:square" o:bullet="t">
        <v:imagedata r:id="rId1" o:title=""/>
      </v:shape>
    </w:pict>
  </w:numPicBullet>
  <w:abstractNum w:abstractNumId="0">
    <w:nsid w:val="0DC8721A"/>
    <w:multiLevelType w:val="hybridMultilevel"/>
    <w:tmpl w:val="458216C6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676373"/>
    <w:multiLevelType w:val="hybridMultilevel"/>
    <w:tmpl w:val="04F0B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F91A67"/>
    <w:multiLevelType w:val="multilevel"/>
    <w:tmpl w:val="541E83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3">
    <w:nsid w:val="2D7D499E"/>
    <w:multiLevelType w:val="hybridMultilevel"/>
    <w:tmpl w:val="F11C44A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0143BD"/>
    <w:multiLevelType w:val="hybridMultilevel"/>
    <w:tmpl w:val="01C40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E673E7"/>
    <w:multiLevelType w:val="multilevel"/>
    <w:tmpl w:val="BB38F3D6"/>
    <w:lvl w:ilvl="0">
      <w:start w:val="1"/>
      <w:numFmt w:val="decimal"/>
      <w:lvlText w:val="%1."/>
      <w:lvlJc w:val="left"/>
      <w:pPr>
        <w:ind w:left="1020" w:hanging="6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6">
    <w:nsid w:val="4AD22382"/>
    <w:multiLevelType w:val="hybridMultilevel"/>
    <w:tmpl w:val="04F0B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AA7160"/>
    <w:multiLevelType w:val="hybridMultilevel"/>
    <w:tmpl w:val="8A64C3E2"/>
    <w:lvl w:ilvl="0" w:tplc="32D6BAE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B50D63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316680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C0CF3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78034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5B85C8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B0A4A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8FCA2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89ECAF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5F87781F"/>
    <w:multiLevelType w:val="hybridMultilevel"/>
    <w:tmpl w:val="04F0B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080E1A"/>
    <w:multiLevelType w:val="hybridMultilevel"/>
    <w:tmpl w:val="DE54FE7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FE0454"/>
    <w:multiLevelType w:val="hybridMultilevel"/>
    <w:tmpl w:val="04F0B91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987A11"/>
    <w:multiLevelType w:val="hybridMultilevel"/>
    <w:tmpl w:val="04F0B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1"/>
  </w:num>
  <w:num w:numId="5">
    <w:abstractNumId w:val="6"/>
  </w:num>
  <w:num w:numId="6">
    <w:abstractNumId w:val="8"/>
  </w:num>
  <w:num w:numId="7">
    <w:abstractNumId w:val="1"/>
  </w:num>
  <w:num w:numId="8">
    <w:abstractNumId w:val="5"/>
  </w:num>
  <w:num w:numId="9">
    <w:abstractNumId w:val="2"/>
  </w:num>
  <w:num w:numId="10">
    <w:abstractNumId w:val="3"/>
  </w:num>
  <w:num w:numId="11">
    <w:abstractNumId w:val="9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732F6"/>
    <w:rsid w:val="00000D08"/>
    <w:rsid w:val="0002455C"/>
    <w:rsid w:val="00043693"/>
    <w:rsid w:val="00045B24"/>
    <w:rsid w:val="00045C99"/>
    <w:rsid w:val="00046A8B"/>
    <w:rsid w:val="00051713"/>
    <w:rsid w:val="00051771"/>
    <w:rsid w:val="00056AA0"/>
    <w:rsid w:val="000711B6"/>
    <w:rsid w:val="0007566E"/>
    <w:rsid w:val="0008221A"/>
    <w:rsid w:val="000835F2"/>
    <w:rsid w:val="000870BB"/>
    <w:rsid w:val="000A2C1F"/>
    <w:rsid w:val="000A7970"/>
    <w:rsid w:val="000B402A"/>
    <w:rsid w:val="000B47F3"/>
    <w:rsid w:val="000C1103"/>
    <w:rsid w:val="000D428F"/>
    <w:rsid w:val="000E498C"/>
    <w:rsid w:val="000F32A1"/>
    <w:rsid w:val="000F3FEE"/>
    <w:rsid w:val="000F61EA"/>
    <w:rsid w:val="000F77CE"/>
    <w:rsid w:val="001101F6"/>
    <w:rsid w:val="00122BF7"/>
    <w:rsid w:val="00122F3B"/>
    <w:rsid w:val="00123884"/>
    <w:rsid w:val="00123B37"/>
    <w:rsid w:val="00125605"/>
    <w:rsid w:val="00133A6F"/>
    <w:rsid w:val="00142DEF"/>
    <w:rsid w:val="00143899"/>
    <w:rsid w:val="00165414"/>
    <w:rsid w:val="00182A22"/>
    <w:rsid w:val="00186F7C"/>
    <w:rsid w:val="00190DDE"/>
    <w:rsid w:val="0019722A"/>
    <w:rsid w:val="001B1DC2"/>
    <w:rsid w:val="001B28CC"/>
    <w:rsid w:val="001B50DF"/>
    <w:rsid w:val="001C4C09"/>
    <w:rsid w:val="001D17A5"/>
    <w:rsid w:val="001D5B8B"/>
    <w:rsid w:val="001E6D1D"/>
    <w:rsid w:val="001F10FD"/>
    <w:rsid w:val="00210909"/>
    <w:rsid w:val="00221F0C"/>
    <w:rsid w:val="002312C5"/>
    <w:rsid w:val="00233010"/>
    <w:rsid w:val="00235FB3"/>
    <w:rsid w:val="00240A18"/>
    <w:rsid w:val="0024197A"/>
    <w:rsid w:val="00260986"/>
    <w:rsid w:val="002651D9"/>
    <w:rsid w:val="00270B60"/>
    <w:rsid w:val="002826FD"/>
    <w:rsid w:val="00291678"/>
    <w:rsid w:val="002972AF"/>
    <w:rsid w:val="002A2C4E"/>
    <w:rsid w:val="002B0E61"/>
    <w:rsid w:val="002C0DAD"/>
    <w:rsid w:val="002C509C"/>
    <w:rsid w:val="002C731E"/>
    <w:rsid w:val="002E5901"/>
    <w:rsid w:val="002E5C66"/>
    <w:rsid w:val="002F364D"/>
    <w:rsid w:val="003321A1"/>
    <w:rsid w:val="00352161"/>
    <w:rsid w:val="00361D9C"/>
    <w:rsid w:val="00395A43"/>
    <w:rsid w:val="0039626A"/>
    <w:rsid w:val="00397D50"/>
    <w:rsid w:val="003A2B3B"/>
    <w:rsid w:val="003A2D7C"/>
    <w:rsid w:val="003A64CA"/>
    <w:rsid w:val="003C706D"/>
    <w:rsid w:val="003D03D2"/>
    <w:rsid w:val="003D7172"/>
    <w:rsid w:val="003F01C9"/>
    <w:rsid w:val="003F2159"/>
    <w:rsid w:val="00407BDC"/>
    <w:rsid w:val="0043238F"/>
    <w:rsid w:val="00433DF0"/>
    <w:rsid w:val="00444F24"/>
    <w:rsid w:val="004462E6"/>
    <w:rsid w:val="00446DDC"/>
    <w:rsid w:val="00457FF3"/>
    <w:rsid w:val="0046031E"/>
    <w:rsid w:val="004723DF"/>
    <w:rsid w:val="0049030F"/>
    <w:rsid w:val="00495629"/>
    <w:rsid w:val="004A36B4"/>
    <w:rsid w:val="004A3BE6"/>
    <w:rsid w:val="004B6F62"/>
    <w:rsid w:val="004B7429"/>
    <w:rsid w:val="004B76FC"/>
    <w:rsid w:val="004D3FAD"/>
    <w:rsid w:val="004D5FD8"/>
    <w:rsid w:val="004D66A6"/>
    <w:rsid w:val="004D6886"/>
    <w:rsid w:val="004D6FBF"/>
    <w:rsid w:val="004D786D"/>
    <w:rsid w:val="004E1155"/>
    <w:rsid w:val="004F7F2F"/>
    <w:rsid w:val="005026A2"/>
    <w:rsid w:val="00505683"/>
    <w:rsid w:val="0051051F"/>
    <w:rsid w:val="005134B5"/>
    <w:rsid w:val="005158D4"/>
    <w:rsid w:val="005167AA"/>
    <w:rsid w:val="00535B7F"/>
    <w:rsid w:val="00541C72"/>
    <w:rsid w:val="00544E2A"/>
    <w:rsid w:val="0054669E"/>
    <w:rsid w:val="00554DAC"/>
    <w:rsid w:val="00554F39"/>
    <w:rsid w:val="00570EFA"/>
    <w:rsid w:val="00573185"/>
    <w:rsid w:val="005732F6"/>
    <w:rsid w:val="00593035"/>
    <w:rsid w:val="005A19EA"/>
    <w:rsid w:val="005B1F02"/>
    <w:rsid w:val="005C0348"/>
    <w:rsid w:val="005C3B67"/>
    <w:rsid w:val="005D4E70"/>
    <w:rsid w:val="005E0DF7"/>
    <w:rsid w:val="005F3B13"/>
    <w:rsid w:val="006010D5"/>
    <w:rsid w:val="00630BA6"/>
    <w:rsid w:val="0064442D"/>
    <w:rsid w:val="00664E06"/>
    <w:rsid w:val="006664C9"/>
    <w:rsid w:val="006713A4"/>
    <w:rsid w:val="006721F9"/>
    <w:rsid w:val="006723AA"/>
    <w:rsid w:val="006862A4"/>
    <w:rsid w:val="006A4BD2"/>
    <w:rsid w:val="006B0A87"/>
    <w:rsid w:val="006B6836"/>
    <w:rsid w:val="006C062D"/>
    <w:rsid w:val="006C4625"/>
    <w:rsid w:val="006D4E0F"/>
    <w:rsid w:val="006D6667"/>
    <w:rsid w:val="006E08CF"/>
    <w:rsid w:val="006E779E"/>
    <w:rsid w:val="006F5512"/>
    <w:rsid w:val="007100E8"/>
    <w:rsid w:val="0072227A"/>
    <w:rsid w:val="00722776"/>
    <w:rsid w:val="00727B4A"/>
    <w:rsid w:val="00730A93"/>
    <w:rsid w:val="00731D39"/>
    <w:rsid w:val="00736508"/>
    <w:rsid w:val="007368F3"/>
    <w:rsid w:val="00747561"/>
    <w:rsid w:val="007656FC"/>
    <w:rsid w:val="0076689B"/>
    <w:rsid w:val="007943AB"/>
    <w:rsid w:val="007A3D0A"/>
    <w:rsid w:val="007A6662"/>
    <w:rsid w:val="007B43BD"/>
    <w:rsid w:val="007D4B98"/>
    <w:rsid w:val="007D54AB"/>
    <w:rsid w:val="007D564A"/>
    <w:rsid w:val="007D7614"/>
    <w:rsid w:val="007E0D7B"/>
    <w:rsid w:val="007F0F26"/>
    <w:rsid w:val="007F5003"/>
    <w:rsid w:val="007F62EE"/>
    <w:rsid w:val="00802070"/>
    <w:rsid w:val="00802A7D"/>
    <w:rsid w:val="00810458"/>
    <w:rsid w:val="008175E6"/>
    <w:rsid w:val="00817753"/>
    <w:rsid w:val="008349BD"/>
    <w:rsid w:val="008421E9"/>
    <w:rsid w:val="00846B0C"/>
    <w:rsid w:val="008565B1"/>
    <w:rsid w:val="00856D12"/>
    <w:rsid w:val="00870ACA"/>
    <w:rsid w:val="00877544"/>
    <w:rsid w:val="008811ED"/>
    <w:rsid w:val="00892A19"/>
    <w:rsid w:val="008A13FD"/>
    <w:rsid w:val="008A1607"/>
    <w:rsid w:val="008B1829"/>
    <w:rsid w:val="008B19B0"/>
    <w:rsid w:val="008C05D0"/>
    <w:rsid w:val="008C260B"/>
    <w:rsid w:val="008E2D2D"/>
    <w:rsid w:val="008E430D"/>
    <w:rsid w:val="008E44AF"/>
    <w:rsid w:val="008F3678"/>
    <w:rsid w:val="008F36C8"/>
    <w:rsid w:val="008F5D96"/>
    <w:rsid w:val="009222D1"/>
    <w:rsid w:val="00946EF5"/>
    <w:rsid w:val="00950F17"/>
    <w:rsid w:val="00953519"/>
    <w:rsid w:val="00955BBB"/>
    <w:rsid w:val="00962CC3"/>
    <w:rsid w:val="009639B6"/>
    <w:rsid w:val="009758ED"/>
    <w:rsid w:val="009A3D2E"/>
    <w:rsid w:val="009A75C8"/>
    <w:rsid w:val="009B3554"/>
    <w:rsid w:val="009D11E3"/>
    <w:rsid w:val="009E3D4D"/>
    <w:rsid w:val="009F0420"/>
    <w:rsid w:val="00A02532"/>
    <w:rsid w:val="00A06214"/>
    <w:rsid w:val="00A1721E"/>
    <w:rsid w:val="00A257B4"/>
    <w:rsid w:val="00A265D7"/>
    <w:rsid w:val="00A274B9"/>
    <w:rsid w:val="00A56B7D"/>
    <w:rsid w:val="00A60182"/>
    <w:rsid w:val="00A672DC"/>
    <w:rsid w:val="00A75C1E"/>
    <w:rsid w:val="00A771DC"/>
    <w:rsid w:val="00A84AAC"/>
    <w:rsid w:val="00AA7583"/>
    <w:rsid w:val="00AB59FA"/>
    <w:rsid w:val="00AC3552"/>
    <w:rsid w:val="00AD28E8"/>
    <w:rsid w:val="00AE3D17"/>
    <w:rsid w:val="00AF32F9"/>
    <w:rsid w:val="00AF6707"/>
    <w:rsid w:val="00B01EC8"/>
    <w:rsid w:val="00B333A2"/>
    <w:rsid w:val="00B354B5"/>
    <w:rsid w:val="00B46A39"/>
    <w:rsid w:val="00B55469"/>
    <w:rsid w:val="00B723E8"/>
    <w:rsid w:val="00B80E81"/>
    <w:rsid w:val="00B86039"/>
    <w:rsid w:val="00B92321"/>
    <w:rsid w:val="00B92E0E"/>
    <w:rsid w:val="00B97F6C"/>
    <w:rsid w:val="00BA7CAA"/>
    <w:rsid w:val="00BD12AC"/>
    <w:rsid w:val="00BD492D"/>
    <w:rsid w:val="00BE41BE"/>
    <w:rsid w:val="00BE4ED2"/>
    <w:rsid w:val="00C026F0"/>
    <w:rsid w:val="00C041B5"/>
    <w:rsid w:val="00C04BAA"/>
    <w:rsid w:val="00C12F7A"/>
    <w:rsid w:val="00C20CFA"/>
    <w:rsid w:val="00C219BC"/>
    <w:rsid w:val="00C22B5E"/>
    <w:rsid w:val="00C34652"/>
    <w:rsid w:val="00C44997"/>
    <w:rsid w:val="00C4535F"/>
    <w:rsid w:val="00C555C3"/>
    <w:rsid w:val="00C55B60"/>
    <w:rsid w:val="00C573E1"/>
    <w:rsid w:val="00C607B5"/>
    <w:rsid w:val="00C64570"/>
    <w:rsid w:val="00C678BF"/>
    <w:rsid w:val="00C864A2"/>
    <w:rsid w:val="00C87458"/>
    <w:rsid w:val="00C9354E"/>
    <w:rsid w:val="00C959F2"/>
    <w:rsid w:val="00CA013C"/>
    <w:rsid w:val="00CA0E07"/>
    <w:rsid w:val="00CA67CB"/>
    <w:rsid w:val="00CB5F1F"/>
    <w:rsid w:val="00CC0F78"/>
    <w:rsid w:val="00CC18A4"/>
    <w:rsid w:val="00CC2D78"/>
    <w:rsid w:val="00CD03F3"/>
    <w:rsid w:val="00CD185B"/>
    <w:rsid w:val="00CE2B8C"/>
    <w:rsid w:val="00D02EB6"/>
    <w:rsid w:val="00D03CD4"/>
    <w:rsid w:val="00D06DC4"/>
    <w:rsid w:val="00D210FA"/>
    <w:rsid w:val="00D21C3D"/>
    <w:rsid w:val="00D23F9A"/>
    <w:rsid w:val="00D241D3"/>
    <w:rsid w:val="00D255B8"/>
    <w:rsid w:val="00D32A7C"/>
    <w:rsid w:val="00D33F52"/>
    <w:rsid w:val="00D4770E"/>
    <w:rsid w:val="00D53D18"/>
    <w:rsid w:val="00D54A87"/>
    <w:rsid w:val="00D564B3"/>
    <w:rsid w:val="00D602D2"/>
    <w:rsid w:val="00D76598"/>
    <w:rsid w:val="00D765CE"/>
    <w:rsid w:val="00D8344C"/>
    <w:rsid w:val="00DA552A"/>
    <w:rsid w:val="00DB1204"/>
    <w:rsid w:val="00DC2370"/>
    <w:rsid w:val="00DC3367"/>
    <w:rsid w:val="00DD4C5A"/>
    <w:rsid w:val="00DD67FF"/>
    <w:rsid w:val="00DF031E"/>
    <w:rsid w:val="00DF6F1E"/>
    <w:rsid w:val="00E0434E"/>
    <w:rsid w:val="00E22840"/>
    <w:rsid w:val="00E25DE1"/>
    <w:rsid w:val="00E40801"/>
    <w:rsid w:val="00E43E5B"/>
    <w:rsid w:val="00E4707B"/>
    <w:rsid w:val="00E479C9"/>
    <w:rsid w:val="00E534C2"/>
    <w:rsid w:val="00E53DB9"/>
    <w:rsid w:val="00E84D7B"/>
    <w:rsid w:val="00E87EAE"/>
    <w:rsid w:val="00E910C8"/>
    <w:rsid w:val="00E94705"/>
    <w:rsid w:val="00E958EE"/>
    <w:rsid w:val="00E97E8B"/>
    <w:rsid w:val="00EB1706"/>
    <w:rsid w:val="00EB40C4"/>
    <w:rsid w:val="00ED05E4"/>
    <w:rsid w:val="00ED5712"/>
    <w:rsid w:val="00EE32A6"/>
    <w:rsid w:val="00EE7149"/>
    <w:rsid w:val="00EF28BF"/>
    <w:rsid w:val="00EF7B69"/>
    <w:rsid w:val="00F03A81"/>
    <w:rsid w:val="00F14901"/>
    <w:rsid w:val="00F17229"/>
    <w:rsid w:val="00F202CC"/>
    <w:rsid w:val="00F206F1"/>
    <w:rsid w:val="00F261FA"/>
    <w:rsid w:val="00F417D3"/>
    <w:rsid w:val="00F41B6F"/>
    <w:rsid w:val="00F47CDC"/>
    <w:rsid w:val="00F74A43"/>
    <w:rsid w:val="00F76C7C"/>
    <w:rsid w:val="00F8398A"/>
    <w:rsid w:val="00F93734"/>
    <w:rsid w:val="00F93963"/>
    <w:rsid w:val="00F93CE8"/>
    <w:rsid w:val="00FA2704"/>
    <w:rsid w:val="00FA468C"/>
    <w:rsid w:val="00FB099A"/>
    <w:rsid w:val="00FB2B90"/>
    <w:rsid w:val="00FB7A59"/>
    <w:rsid w:val="00FC47A5"/>
    <w:rsid w:val="00FD36B0"/>
    <w:rsid w:val="00FD66F9"/>
    <w:rsid w:val="00FD7858"/>
    <w:rsid w:val="00FE297A"/>
    <w:rsid w:val="00FF6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A64C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CC0F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B19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19B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C3552"/>
    <w:pPr>
      <w:ind w:left="720"/>
      <w:contextualSpacing/>
    </w:pPr>
    <w:rPr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3A64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8811E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A64C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CC0F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B19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19B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C3552"/>
    <w:pPr>
      <w:ind w:left="720"/>
      <w:contextualSpacing/>
    </w:pPr>
    <w:rPr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3A64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8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3" Type="http://schemas.openxmlformats.org/officeDocument/2006/relationships/styles" Target="style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6.emf"/><Relationship Id="rId4" Type="http://schemas.openxmlformats.org/officeDocument/2006/relationships/settings" Target="settings.xml"/><Relationship Id="rId9" Type="http://schemas.openxmlformats.org/officeDocument/2006/relationships/image" Target="media/image5.emf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4ECFA-8580-47CB-B23E-061B069ED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1557</TotalTime>
  <Pages>2</Pages>
  <Words>736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Пользователь</cp:lastModifiedBy>
  <cp:revision>43</cp:revision>
  <cp:lastPrinted>2025-03-27T13:38:00Z</cp:lastPrinted>
  <dcterms:created xsi:type="dcterms:W3CDTF">2018-04-04T11:40:00Z</dcterms:created>
  <dcterms:modified xsi:type="dcterms:W3CDTF">2025-03-27T13:38:00Z</dcterms:modified>
</cp:coreProperties>
</file>