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8B" w:rsidRPr="00636F1F" w:rsidRDefault="00C34D8B" w:rsidP="00C34D8B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34D8B" w:rsidRPr="00636F1F" w:rsidRDefault="00C34D8B" w:rsidP="00C34D8B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>к отчету</w:t>
      </w:r>
      <w:r w:rsidRPr="00636F1F">
        <w:rPr>
          <w:rFonts w:ascii="Times New Roman" w:hAnsi="Times New Roman" w:cs="Times New Roman"/>
          <w:color w:val="000000"/>
          <w:sz w:val="24"/>
          <w:szCs w:val="24"/>
        </w:rPr>
        <w:t xml:space="preserve"> о реализации мероприятий муниципальной программы </w:t>
      </w:r>
    </w:p>
    <w:p w:rsidR="00C34D8B" w:rsidRPr="00636F1F" w:rsidRDefault="00C34D8B" w:rsidP="00C34D8B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 xml:space="preserve">«Благоустройство МО «Советское городское поселение» </w:t>
      </w:r>
    </w:p>
    <w:p w:rsidR="00C34D8B" w:rsidRPr="00636F1F" w:rsidRDefault="00C34D8B" w:rsidP="00C34D8B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>за 202</w:t>
      </w:r>
      <w:r w:rsidR="00E166C4">
        <w:rPr>
          <w:rFonts w:ascii="Times New Roman" w:hAnsi="Times New Roman" w:cs="Times New Roman"/>
          <w:sz w:val="24"/>
          <w:szCs w:val="24"/>
        </w:rPr>
        <w:t>4</w:t>
      </w:r>
      <w:r w:rsidRPr="00636F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34D8B" w:rsidRPr="00636F1F" w:rsidRDefault="00C34D8B" w:rsidP="00E46C6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Исполнение плана реализации мероприятий муниципальной программы «Благоустройство» к утвержденному плану на 202</w:t>
      </w:r>
      <w:r w:rsidR="00E166C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составило </w:t>
      </w:r>
      <w:r w:rsidR="00E166C4">
        <w:rPr>
          <w:rFonts w:ascii="Times New Roman" w:hAnsi="Times New Roman" w:cs="Times New Roman"/>
          <w:b w:val="0"/>
          <w:bCs w:val="0"/>
          <w:sz w:val="24"/>
          <w:szCs w:val="24"/>
        </w:rPr>
        <w:t>68,4</w:t>
      </w: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% (план </w:t>
      </w:r>
      <w:r w:rsidR="00E166C4">
        <w:rPr>
          <w:rFonts w:ascii="Times New Roman" w:hAnsi="Times New Roman" w:cs="Times New Roman"/>
          <w:b w:val="0"/>
          <w:bCs w:val="0"/>
          <w:sz w:val="24"/>
          <w:szCs w:val="24"/>
        </w:rPr>
        <w:t>- 24 836 826,08</w:t>
      </w: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руб., исполнение</w:t>
      </w:r>
      <w:r w:rsidR="00E166C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- 16 977 451,24</w:t>
      </w:r>
      <w:r w:rsidR="001114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руб.</w:t>
      </w: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>).</w:t>
      </w:r>
    </w:p>
    <w:p w:rsidR="00C34D8B" w:rsidRPr="001114A6" w:rsidRDefault="00C34D8B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1. 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>В рамках муниципальной программы «Благоустройство МО «Советское городское поселение» за 202</w:t>
      </w:r>
      <w:r w:rsidR="00E46C60">
        <w:rPr>
          <w:rFonts w:ascii="Times New Roman" w:hAnsi="Times New Roman" w:cs="Times New Roman"/>
          <w:b w:val="0"/>
          <w:sz w:val="24"/>
          <w:szCs w:val="24"/>
        </w:rPr>
        <w:t>4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 w:rsidR="001114A6" w:rsidRPr="001114A6">
        <w:rPr>
          <w:rFonts w:ascii="Times New Roman" w:hAnsi="Times New Roman" w:cs="Times New Roman"/>
          <w:b w:val="0"/>
          <w:sz w:val="24"/>
          <w:szCs w:val="24"/>
        </w:rPr>
        <w:t>были достигнуты следующие результаты</w:t>
      </w:r>
      <w:r w:rsidRPr="001114A6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0146C" w:rsidRDefault="001B7862" w:rsidP="0070146C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</w:pPr>
      <w:r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-</w:t>
      </w:r>
      <w:r w:rsidRPr="00E46C60">
        <w:rPr>
          <w:rFonts w:ascii="Times New Roman" w:hAnsi="Times New Roman" w:cs="Times New Roman"/>
          <w:sz w:val="24"/>
          <w:szCs w:val="24"/>
        </w:rPr>
        <w:t xml:space="preserve"> ликвидация очагов </w:t>
      </w:r>
      <w:r w:rsidR="0070146C" w:rsidRPr="00E46C60">
        <w:rPr>
          <w:rFonts w:ascii="Times New Roman" w:hAnsi="Times New Roman" w:cs="Times New Roman"/>
          <w:sz w:val="24"/>
          <w:szCs w:val="24"/>
        </w:rPr>
        <w:t xml:space="preserve">распространения борщевика </w:t>
      </w:r>
      <w:r w:rsidR="0070146C">
        <w:rPr>
          <w:rFonts w:ascii="Times New Roman" w:hAnsi="Times New Roman" w:cs="Times New Roman"/>
          <w:sz w:val="24"/>
          <w:szCs w:val="24"/>
        </w:rPr>
        <w:t>С</w:t>
      </w:r>
      <w:r w:rsidR="0070146C" w:rsidRPr="00E46C60">
        <w:rPr>
          <w:rFonts w:ascii="Times New Roman" w:hAnsi="Times New Roman" w:cs="Times New Roman"/>
          <w:sz w:val="24"/>
          <w:szCs w:val="24"/>
        </w:rPr>
        <w:t xml:space="preserve">основского» на сумму </w:t>
      </w:r>
      <w:r w:rsidR="0070146C">
        <w:rPr>
          <w:rFonts w:ascii="Times New Roman" w:hAnsi="Times New Roman" w:cs="Times New Roman"/>
          <w:sz w:val="24"/>
          <w:szCs w:val="24"/>
        </w:rPr>
        <w:t>13 377,54 руб.</w:t>
      </w:r>
      <w:r w:rsidR="00884DB5" w:rsidRPr="00E46C60">
        <w:rPr>
          <w:rFonts w:ascii="Times New Roman" w:hAnsi="Times New Roman" w:cs="Times New Roman"/>
          <w:sz w:val="24"/>
          <w:szCs w:val="24"/>
        </w:rPr>
        <w:t xml:space="preserve"> </w:t>
      </w:r>
      <w:r w:rsidRPr="00E46C60">
        <w:rPr>
          <w:rFonts w:ascii="Times New Roman" w:hAnsi="Times New Roman" w:cs="Times New Roman"/>
          <w:sz w:val="24"/>
          <w:szCs w:val="24"/>
        </w:rPr>
        <w:t>(результат: с</w:t>
      </w:r>
      <w:r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охранение и восстановление территорий населенных пунктов,</w:t>
      </w:r>
      <w:r w:rsidR="00884DB5"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повышение общего уровня внешнего благоустройства и санитарного содержания населенных</w:t>
      </w:r>
      <w:r w:rsidR="000C0F1A"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пунктов</w:t>
      </w:r>
      <w:r w:rsidRP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)</w:t>
      </w:r>
      <w:r w:rsidR="00E46C60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  <w:t xml:space="preserve">. </w:t>
      </w:r>
      <w:r w:rsidR="000B72CA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  <w:t xml:space="preserve">     </w:t>
      </w:r>
      <w:r w:rsidR="0070146C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1B7862" w:rsidRPr="00636F1F" w:rsidRDefault="000B72CA" w:rsidP="001114A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862" w:rsidRPr="00636F1F">
        <w:rPr>
          <w:rFonts w:ascii="Times New Roman" w:hAnsi="Times New Roman" w:cs="Times New Roman"/>
          <w:sz w:val="24"/>
          <w:szCs w:val="24"/>
        </w:rPr>
        <w:t xml:space="preserve">- </w:t>
      </w:r>
      <w:r w:rsidR="001B7862" w:rsidRPr="00636F1F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оценка эффективности проведенного комплекса мероприятий по борьбе с Борщевиком Сосновского на сумму </w:t>
      </w:r>
      <w:r w:rsidR="00E46C60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41 833,31</w:t>
      </w:r>
      <w:r w:rsidR="001B7862" w:rsidRPr="00636F1F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руб.</w:t>
      </w:r>
    </w:p>
    <w:p w:rsidR="00A41FD3" w:rsidRPr="00896808" w:rsidRDefault="001B7862" w:rsidP="00E46C60">
      <w:pPr>
        <w:pStyle w:val="Heading"/>
        <w:jc w:val="both"/>
      </w:pPr>
      <w:r w:rsidRPr="00896808">
        <w:rPr>
          <w:rFonts w:ascii="Times New Roman" w:hAnsi="Times New Roman" w:cs="Times New Roman"/>
          <w:b w:val="0"/>
          <w:sz w:val="24"/>
          <w:szCs w:val="24"/>
        </w:rPr>
        <w:t xml:space="preserve">- уличное освещение населенных пунктов на сумму </w:t>
      </w:r>
      <w:r w:rsidR="0070146C" w:rsidRPr="00896808">
        <w:rPr>
          <w:rFonts w:ascii="Times New Roman" w:hAnsi="Times New Roman" w:cs="Times New Roman"/>
          <w:b w:val="0"/>
          <w:sz w:val="24"/>
          <w:szCs w:val="24"/>
        </w:rPr>
        <w:t>8 263 309,56 руб.</w:t>
      </w:r>
      <w:r w:rsidRPr="00896808">
        <w:rPr>
          <w:rFonts w:ascii="Times New Roman" w:hAnsi="Times New Roman" w:cs="Times New Roman"/>
          <w:b w:val="0"/>
          <w:sz w:val="24"/>
          <w:szCs w:val="24"/>
        </w:rPr>
        <w:t xml:space="preserve"> (результат: обеспечение освещения территории населенных пунктов, обеспечение безопасных и комфортных ус</w:t>
      </w:r>
      <w:r w:rsidR="0070146C" w:rsidRPr="00896808">
        <w:rPr>
          <w:rFonts w:ascii="Times New Roman" w:hAnsi="Times New Roman" w:cs="Times New Roman"/>
          <w:b w:val="0"/>
          <w:sz w:val="24"/>
          <w:szCs w:val="24"/>
        </w:rPr>
        <w:t>ловий для проживания населения).</w:t>
      </w:r>
      <w:r w:rsidR="00A41FD3" w:rsidRPr="00896808">
        <w:t xml:space="preserve"> </w:t>
      </w:r>
    </w:p>
    <w:p w:rsidR="001B7862" w:rsidRPr="00636F1F" w:rsidRDefault="001B7862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техническое обслуживание воздушных линий, содержание и ремонт объектов наружного освещения на сумму 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 xml:space="preserve"> 800 000,00 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>руб. (результат: поддержание эксплуатируемых воздушных линий в надлежащем состоянии);</w:t>
      </w:r>
    </w:p>
    <w:p w:rsidR="001B7862" w:rsidRDefault="00692660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п</w:t>
      </w:r>
      <w:r w:rsidRPr="00692660">
        <w:rPr>
          <w:rFonts w:ascii="Times New Roman" w:hAnsi="Times New Roman" w:cs="Times New Roman"/>
          <w:b w:val="0"/>
          <w:sz w:val="24"/>
          <w:szCs w:val="24"/>
        </w:rPr>
        <w:t>роекты на строительство сетей наружного освещения, технологическое присоединение энергетических устройств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221 926,74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руб.;</w:t>
      </w:r>
    </w:p>
    <w:p w:rsidR="00692660" w:rsidRPr="00636F1F" w:rsidRDefault="00692660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ручная уборка мест массового отдыха, тротуаров, газонов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2 437 587,00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руб. (результат: улучшение санитарного состояния, экологической обстановки в населенных пунктах);</w:t>
      </w:r>
    </w:p>
    <w:p w:rsidR="00692660" w:rsidRPr="00636F1F" w:rsidRDefault="00692660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механизированная уборка тротуаров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498 500,00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руб. (результат: механизированная уборка тротуаров позволяет поддерживать покрытие тротуаров в состоянии, отвечающем требованиям санитарных норм, и обеспечивает условия для комфортного проживания населения);</w:t>
      </w:r>
    </w:p>
    <w:p w:rsidR="00692660" w:rsidRPr="00636F1F" w:rsidRDefault="00692660" w:rsidP="00E46C60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кошение газонов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329 456,34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руб. (результат: 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совершенствование </w:t>
      </w:r>
      <w:proofErr w:type="gramStart"/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эстетического вида</w:t>
      </w:r>
      <w:proofErr w:type="gramEnd"/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, создание гармоничной среды для проживания);</w:t>
      </w:r>
    </w:p>
    <w:p w:rsidR="00692660" w:rsidRPr="00636F1F" w:rsidRDefault="00692660" w:rsidP="00692660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-</w:t>
      </w: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спил аварийно-опасных деревьев на сумму </w:t>
      </w:r>
      <w:r w:rsidR="007F1EB5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295 944,38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руб. (обеспечение безопасного проживания населения, улучшение эстетичного внешнего вида населенных пунктов);</w:t>
      </w:r>
    </w:p>
    <w:p w:rsidR="00692660" w:rsidRPr="00636F1F" w:rsidRDefault="00692660" w:rsidP="00692660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-</w:t>
      </w: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санитарная обрезка кустов и деревьев на сумму </w:t>
      </w:r>
      <w:r w:rsidR="007F1EB5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182 099,28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тыс. руб. (совершенствование </w:t>
      </w:r>
      <w:proofErr w:type="gramStart"/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эстетического вида</w:t>
      </w:r>
      <w:proofErr w:type="gramEnd"/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, создание гармоничной среды для проживания</w:t>
      </w:r>
      <w:r w:rsidRPr="00636F1F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)</w:t>
      </w:r>
      <w:r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;</w:t>
      </w:r>
    </w:p>
    <w:p w:rsidR="00333AAF" w:rsidRPr="00636F1F" w:rsidRDefault="00333AAF" w:rsidP="00333AAF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содержание кладбищ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1 282 057,09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руб. (результат: поддержание территории кладбищ в надлежащем состоянии);</w:t>
      </w:r>
    </w:p>
    <w:p w:rsidR="00333AAF" w:rsidRPr="00636F1F" w:rsidRDefault="00333AAF" w:rsidP="00333AAF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- содержание воинских захоронений на сумму 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215 000,00</w:t>
      </w:r>
      <w:r w:rsidRPr="00636F1F">
        <w:rPr>
          <w:rFonts w:ascii="Times New Roman" w:hAnsi="Times New Roman" w:cs="Times New Roman"/>
          <w:b w:val="0"/>
          <w:sz w:val="24"/>
          <w:szCs w:val="24"/>
        </w:rPr>
        <w:t xml:space="preserve"> руб. (результат: поддержание территории воинских захоронений в надлежащем состоянии);</w:t>
      </w:r>
    </w:p>
    <w:p w:rsidR="001B7862" w:rsidRDefault="00333AAF" w:rsidP="00C34D8B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содержание контейнерных площадок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826 400,00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руб.;</w:t>
      </w:r>
    </w:p>
    <w:p w:rsidR="00333AAF" w:rsidRDefault="00333AAF" w:rsidP="00C34D8B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с</w:t>
      </w:r>
      <w:r w:rsidRPr="00333AAF">
        <w:rPr>
          <w:rFonts w:ascii="Times New Roman" w:hAnsi="Times New Roman" w:cs="Times New Roman"/>
          <w:b w:val="0"/>
          <w:sz w:val="24"/>
          <w:szCs w:val="24"/>
        </w:rPr>
        <w:t>одержание детских площадок с поставкой песка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 сумму 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00</w:t>
      </w:r>
      <w:r w:rsidR="007F1EB5">
        <w:rPr>
          <w:rFonts w:ascii="Times New Roman" w:hAnsi="Times New Roman" w:cs="Times New Roman"/>
          <w:b w:val="0"/>
          <w:sz w:val="24"/>
          <w:szCs w:val="24"/>
        </w:rPr>
        <w:t> 000,00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руб.;</w:t>
      </w:r>
    </w:p>
    <w:p w:rsidR="00D053C3" w:rsidRDefault="00F44506" w:rsidP="00C34D8B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-</w:t>
      </w:r>
      <w:r w:rsidR="000C0F1A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приобре</w:t>
      </w:r>
      <w:r w:rsidR="001B11D1"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тение оборудования для оформления и украшения поселка Советский и поселка Токарево к праздничным государственным и тематическим датам на сумму </w:t>
      </w:r>
      <w:r w:rsidR="00956E23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219 960,00 </w:t>
      </w:r>
      <w:r w:rsidR="001B11D1"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руб.</w:t>
      </w:r>
      <w:r w:rsidR="0070146C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;</w:t>
      </w:r>
    </w:p>
    <w:p w:rsidR="0070146C" w:rsidRPr="0070146C" w:rsidRDefault="0070146C" w:rsidP="00C34D8B">
      <w:pPr>
        <w:pStyle w:val="Heading"/>
        <w:jc w:val="both"/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</w:pPr>
      <w:r w:rsidRPr="0070146C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- </w:t>
      </w: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о</w:t>
      </w:r>
      <w:r w:rsidRPr="0070146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плата исполнительского сбора в сумме</w:t>
      </w:r>
      <w:r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50 000,00 руб.</w:t>
      </w:r>
    </w:p>
    <w:p w:rsidR="001B11D1" w:rsidRPr="00636F1F" w:rsidRDefault="001B11D1" w:rsidP="001B11D1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C34D8B" w:rsidRPr="00636F1F" w:rsidRDefault="00480C93" w:rsidP="00333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34D8B" w:rsidRPr="00636F1F">
        <w:rPr>
          <w:rFonts w:ascii="Times New Roman" w:hAnsi="Times New Roman" w:cs="Times New Roman"/>
          <w:sz w:val="24"/>
          <w:szCs w:val="24"/>
        </w:rPr>
        <w:t>. Факторы, повлиявшие на ход реализации муниципальной программы:</w:t>
      </w:r>
    </w:p>
    <w:p w:rsidR="00C34D8B" w:rsidRPr="00636F1F" w:rsidRDefault="00C34D8B" w:rsidP="00333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>- совершенствование системы комплексного благоустройства муниципального образования «Советское городское поселение» Выборгского района Ленинградской области;</w:t>
      </w:r>
    </w:p>
    <w:p w:rsidR="00C34D8B" w:rsidRPr="00636F1F" w:rsidRDefault="00C34D8B" w:rsidP="00333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t>- повышение общего уровня внешнего благоустройства и санитарного содержания населенных пунктов муниципального образования «Советское городское поселение» Выборгского района Ленинградской области;</w:t>
      </w:r>
    </w:p>
    <w:p w:rsidR="00C34D8B" w:rsidRPr="00636F1F" w:rsidRDefault="00C34D8B" w:rsidP="00333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F1F">
        <w:rPr>
          <w:rFonts w:ascii="Times New Roman" w:hAnsi="Times New Roman" w:cs="Times New Roman"/>
          <w:sz w:val="24"/>
          <w:szCs w:val="24"/>
        </w:rPr>
        <w:lastRenderedPageBreak/>
        <w:t xml:space="preserve">- совершенствование </w:t>
      </w:r>
      <w:proofErr w:type="gramStart"/>
      <w:r w:rsidRPr="00636F1F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636F1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«Советское городское поселение» Выборгского района Ленинградской области, создание гармоничной архитектурно-ландшафтной среды;</w:t>
      </w:r>
    </w:p>
    <w:p w:rsidR="00C34D8B" w:rsidRPr="00636F1F" w:rsidRDefault="00C34D8B" w:rsidP="00333AAF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6F1F">
        <w:rPr>
          <w:rFonts w:ascii="Times New Roman" w:hAnsi="Times New Roman" w:cs="Times New Roman"/>
          <w:b w:val="0"/>
          <w:sz w:val="24"/>
          <w:szCs w:val="24"/>
        </w:rPr>
        <w:t>- улучшение содержания мест захоронения, в т.ч. воинских захоронений, расположенных на территории муниципального образования «Советское городское поселение» Выборгского района Ленинградской области.</w:t>
      </w:r>
    </w:p>
    <w:p w:rsidR="00A14D49" w:rsidRPr="00507A34" w:rsidRDefault="00480C93" w:rsidP="00FB2644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3.</w:t>
      </w:r>
      <w:r w:rsidR="00A14D49"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Мероприятия выполня</w:t>
      </w:r>
      <w:r w:rsidR="000C0F1A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>лись</w:t>
      </w:r>
      <w:r w:rsidR="00A14D49" w:rsidRPr="00636F1F">
        <w:rPr>
          <w:rFonts w:ascii="Times New Roman" w:eastAsia="Bitstream Vera Sans" w:hAnsi="Times New Roman" w:cs="Times New Roman"/>
          <w:b w:val="0"/>
          <w:kern w:val="1"/>
          <w:sz w:val="24"/>
          <w:szCs w:val="24"/>
          <w:lang w:eastAsia="hi-IN" w:bidi="hi-IN"/>
        </w:rPr>
        <w:t xml:space="preserve"> в рамках муниципальной программы</w:t>
      </w:r>
      <w:r w:rsidR="00A14D49" w:rsidRPr="00636F1F">
        <w:rPr>
          <w:rFonts w:ascii="Times New Roman" w:hAnsi="Times New Roman" w:cs="Times New Roman"/>
          <w:b w:val="0"/>
          <w:sz w:val="24"/>
          <w:szCs w:val="24"/>
        </w:rPr>
        <w:t>, и в рамках запланированных бюджетных средств на 202</w:t>
      </w:r>
      <w:r w:rsidR="001114A6">
        <w:rPr>
          <w:rFonts w:ascii="Times New Roman" w:hAnsi="Times New Roman" w:cs="Times New Roman"/>
          <w:b w:val="0"/>
          <w:sz w:val="24"/>
          <w:szCs w:val="24"/>
        </w:rPr>
        <w:t>4</w:t>
      </w:r>
      <w:r w:rsidR="001649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14D49" w:rsidRPr="00636F1F">
        <w:rPr>
          <w:rFonts w:ascii="Times New Roman" w:hAnsi="Times New Roman" w:cs="Times New Roman"/>
          <w:b w:val="0"/>
          <w:sz w:val="24"/>
          <w:szCs w:val="24"/>
        </w:rPr>
        <w:t>год.</w:t>
      </w:r>
    </w:p>
    <w:p w:rsidR="00A14D49" w:rsidRDefault="00480C93" w:rsidP="00FB2644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>Внесены изменения в муниципальную программу «Благоустройство МО «Советское городское поселение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>»,</w:t>
      </w:r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 xml:space="preserve"> в связи с корректировкой плана реализации программы, 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>а также</w:t>
      </w:r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 xml:space="preserve"> с </w:t>
      </w:r>
      <w:proofErr w:type="spellStart"/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>софинансированием</w:t>
      </w:r>
      <w:proofErr w:type="spellEnd"/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 xml:space="preserve"> из бюджета Ленинградской области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 xml:space="preserve"> следующими постановлениями: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14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24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.01.202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>г</w:t>
      </w:r>
      <w:r w:rsidR="00A14D49" w:rsidRPr="00A41FD3">
        <w:rPr>
          <w:rFonts w:ascii="Times New Roman" w:hAnsi="Times New Roman" w:cs="Times New Roman"/>
          <w:b w:val="0"/>
          <w:sz w:val="24"/>
          <w:szCs w:val="24"/>
        </w:rPr>
        <w:t>.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>,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24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0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9.02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164944" w:rsidRPr="00A41FD3">
        <w:rPr>
          <w:rFonts w:ascii="Times New Roman" w:hAnsi="Times New Roman" w:cs="Times New Roman"/>
          <w:b w:val="0"/>
          <w:sz w:val="24"/>
          <w:szCs w:val="24"/>
        </w:rPr>
        <w:t>г.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, №44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1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1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.0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3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4г., №84 от 11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.04.202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г.,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142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06.0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6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 xml:space="preserve">г.,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№188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08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.0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8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4г., №216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05.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0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9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г.,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230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03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.1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0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г.,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299</w:t>
      </w:r>
      <w:proofErr w:type="gramEnd"/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9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.11.202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г.,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314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05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.1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2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4</w:t>
      </w:r>
      <w:r w:rsidR="00744897" w:rsidRPr="00A41FD3">
        <w:rPr>
          <w:rFonts w:ascii="Times New Roman" w:hAnsi="Times New Roman" w:cs="Times New Roman"/>
          <w:b w:val="0"/>
          <w:sz w:val="24"/>
          <w:szCs w:val="24"/>
        </w:rPr>
        <w:t>г.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, №331 от 20.12.2024г</w:t>
      </w:r>
      <w:r w:rsidR="00FA579B" w:rsidRPr="00A41FD3"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в постановление администрации МО «Советское городское поселение» №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58</w:t>
      </w:r>
      <w:r w:rsidR="00FA579B" w:rsidRPr="00A41FD3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8</w:t>
      </w:r>
      <w:r w:rsidR="00884DB5" w:rsidRPr="00A41FD3">
        <w:rPr>
          <w:rFonts w:ascii="Times New Roman" w:hAnsi="Times New Roman" w:cs="Times New Roman"/>
          <w:b w:val="0"/>
          <w:sz w:val="24"/>
          <w:szCs w:val="24"/>
        </w:rPr>
        <w:t>.12</w:t>
      </w:r>
      <w:r w:rsidR="00FA579B" w:rsidRPr="00A41FD3">
        <w:rPr>
          <w:rFonts w:ascii="Times New Roman" w:hAnsi="Times New Roman" w:cs="Times New Roman"/>
          <w:b w:val="0"/>
          <w:sz w:val="24"/>
          <w:szCs w:val="24"/>
        </w:rPr>
        <w:t>.202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3</w:t>
      </w:r>
      <w:r w:rsidR="00FA579B" w:rsidRPr="00A41FD3">
        <w:rPr>
          <w:rFonts w:ascii="Times New Roman" w:hAnsi="Times New Roman" w:cs="Times New Roman"/>
          <w:b w:val="0"/>
          <w:sz w:val="24"/>
          <w:szCs w:val="24"/>
        </w:rPr>
        <w:t xml:space="preserve"> года «Об утверждении муниципальной программы «Благоустройство МО «Советское городское поселение» на 2023-202</w:t>
      </w:r>
      <w:r w:rsidR="00A41FD3" w:rsidRPr="00A41FD3">
        <w:rPr>
          <w:rFonts w:ascii="Times New Roman" w:hAnsi="Times New Roman" w:cs="Times New Roman"/>
          <w:b w:val="0"/>
          <w:sz w:val="24"/>
          <w:szCs w:val="24"/>
        </w:rPr>
        <w:t>6</w:t>
      </w:r>
      <w:r w:rsidR="00FA579B" w:rsidRPr="00A41FD3">
        <w:rPr>
          <w:rFonts w:ascii="Times New Roman" w:hAnsi="Times New Roman" w:cs="Times New Roman"/>
          <w:b w:val="0"/>
          <w:sz w:val="24"/>
          <w:szCs w:val="24"/>
        </w:rPr>
        <w:t xml:space="preserve"> годы»</w:t>
      </w:r>
      <w:r w:rsidR="00A41FD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41FD3" w:rsidRPr="00A41FD3" w:rsidRDefault="00A41FD3" w:rsidP="00FB2644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35C9E" w:rsidRPr="00507A34" w:rsidRDefault="00035C9E" w:rsidP="00035C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34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программы.</w:t>
      </w:r>
    </w:p>
    <w:p w:rsidR="00035C9E" w:rsidRPr="00507A34" w:rsidRDefault="00035C9E" w:rsidP="00035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Проводится на основе:</w:t>
      </w:r>
    </w:p>
    <w:p w:rsidR="00035C9E" w:rsidRPr="00507A34" w:rsidRDefault="00035C9E" w:rsidP="00035C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- оценки степени достижения целей, по формуле:</w:t>
      </w:r>
    </w:p>
    <w:p w:rsidR="00035C9E" w:rsidRPr="00507A34" w:rsidRDefault="006B0E2C" w:rsidP="00035C9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0" editas="canvas" style="width:129.75pt;height:34.85pt;mso-position-horizontal-relative:char;mso-position-vertical-relative:line" coordsize="2595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width:2595;height:697" o:preferrelative="f">
              <v:fill o:detectmouseclick="t"/>
              <v:path o:extrusionok="t" o:connecttype="none"/>
              <o:lock v:ext="edit" text="t"/>
            </v:shape>
            <v:rect id="_x0000_s1042" style="position:absolute;width:2535;height:495" stroked="f"/>
            <v:rect id="_x0000_s1043" style="position:absolute;left:20;top:20;width:182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044" style="position:absolute;left:240;top:178;width:123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д</w:t>
                    </w:r>
                    <w:proofErr w:type="gramEnd"/>
                  </w:p>
                </w:txbxContent>
              </v:textbox>
            </v:rect>
            <v:rect id="_x0000_s1045" style="position:absolute;left:399;top:20;width:170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46" style="position:absolute;left:639;top:20;width:162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47" style="position:absolute;left:818;top:178;width:138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48" style="position:absolute;left:1018;top:20;width:132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49" style="position:absolute;left:1158;top:20;width:162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50" style="position:absolute;left:1337;top:178;width:115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51" style="position:absolute;left:1457;top:20;width:170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2" style="position:absolute;left:1637;top:20;width:517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53" style="position:absolute;left:2176;top:20;width:129;height:509;mso-wrap-style:none" filled="f" stroked="f">
              <v:textbox style="mso-fit-shape-to-text:t" inset="0,0,0,0">
                <w:txbxContent>
                  <w:p w:rsidR="003D1278" w:rsidRDefault="003D1278" w:rsidP="00035C9E"/>
                </w:txbxContent>
              </v:textbox>
            </v:rect>
            <w10:wrap type="none"/>
            <w10:anchorlock/>
          </v:group>
        </w:pict>
      </w:r>
      <w:r w:rsidR="00035C9E" w:rsidRPr="00507A34">
        <w:rPr>
          <w:rFonts w:ascii="Times New Roman" w:hAnsi="Times New Roman" w:cs="Times New Roman"/>
          <w:sz w:val="24"/>
          <w:szCs w:val="24"/>
        </w:rPr>
        <w:t>,</w:t>
      </w:r>
    </w:p>
    <w:p w:rsidR="00035C9E" w:rsidRPr="00507A34" w:rsidRDefault="00035C9E" w:rsidP="00035C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где:</w:t>
      </w:r>
    </w:p>
    <w:p w:rsidR="00035C9E" w:rsidRPr="00507A34" w:rsidRDefault="00035C9E" w:rsidP="00035C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3143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035C9E" w:rsidRPr="00507A34" w:rsidRDefault="00035C9E" w:rsidP="00035C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3143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035C9E" w:rsidRPr="00507A34" w:rsidRDefault="00035C9E" w:rsidP="00035C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" cy="31432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 </w:t>
      </w:r>
    </w:p>
    <w:p w:rsidR="00035C9E" w:rsidRPr="00507A34" w:rsidRDefault="00035C9E" w:rsidP="000C0F1A">
      <w:pPr>
        <w:spacing w:line="240" w:lineRule="auto"/>
        <w:ind w:firstLine="67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b/>
          <w:sz w:val="24"/>
          <w:szCs w:val="24"/>
        </w:rPr>
        <w:t>1. По целевому показателю «Повышение общего уровня внешнего благоустройства и санитарного содержания населенных пунктов МО «Советское городское поселение» Выборгского района Ленинградской области»</w:t>
      </w:r>
      <w:r w:rsidRPr="00507A34">
        <w:rPr>
          <w:rFonts w:ascii="Times New Roman" w:hAnsi="Times New Roman" w:cs="Times New Roman"/>
          <w:sz w:val="24"/>
          <w:szCs w:val="24"/>
        </w:rPr>
        <w:t>:</w:t>
      </w:r>
    </w:p>
    <w:p w:rsidR="00035C9E" w:rsidRPr="00507A34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1.1. Количество убираемой площади (места массового отдыха, тротуары, газоны)</w:t>
      </w:r>
    </w:p>
    <w:p w:rsidR="00035C9E" w:rsidRPr="00507A34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8D1050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295 425,3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8D1050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295 425,3</w:t>
      </w:r>
      <w:r w:rsidRPr="00507A34">
        <w:rPr>
          <w:rFonts w:ascii="Times New Roman" w:hAnsi="Times New Roman" w:cs="Times New Roman"/>
          <w:sz w:val="24"/>
          <w:szCs w:val="24"/>
        </w:rPr>
        <w:t>*100=100</w:t>
      </w:r>
    </w:p>
    <w:p w:rsidR="00035C9E" w:rsidRPr="00507A34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C9E" w:rsidRPr="00507A34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 xml:space="preserve">1.2. Общая площадь тротуаров, которая подлежит механизированной уборке  </w:t>
      </w:r>
    </w:p>
    <w:p w:rsidR="00035C9E" w:rsidRPr="00507A34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C9E" w:rsidRPr="00507A34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3C1105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181</w:t>
      </w:r>
      <w:r w:rsidR="00295228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C1105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945,6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3C1105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181</w:t>
      </w:r>
      <w:r w:rsidR="00295228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C1105" w:rsidRPr="00507A34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945,6</w:t>
      </w:r>
      <w:r w:rsidRPr="00507A34">
        <w:rPr>
          <w:rFonts w:ascii="Times New Roman" w:hAnsi="Times New Roman" w:cs="Times New Roman"/>
          <w:sz w:val="24"/>
          <w:szCs w:val="24"/>
        </w:rPr>
        <w:t xml:space="preserve">*100=100  </w:t>
      </w:r>
    </w:p>
    <w:p w:rsidR="00146CED" w:rsidRPr="00507A34" w:rsidRDefault="00146CED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1.</w:t>
      </w:r>
      <w:r w:rsidR="006034F0" w:rsidRPr="00507A34">
        <w:rPr>
          <w:rFonts w:ascii="Times New Roman" w:hAnsi="Times New Roman" w:cs="Times New Roman"/>
          <w:sz w:val="24"/>
          <w:szCs w:val="24"/>
        </w:rPr>
        <w:t>3</w:t>
      </w:r>
      <w:r w:rsidRPr="00507A34">
        <w:rPr>
          <w:rFonts w:ascii="Times New Roman" w:hAnsi="Times New Roman" w:cs="Times New Roman"/>
          <w:sz w:val="24"/>
          <w:szCs w:val="24"/>
        </w:rPr>
        <w:t>. Количество потребляемой электроэнергии в населенных пунктах</w:t>
      </w:r>
    </w:p>
    <w:p w:rsidR="00035C9E" w:rsidRPr="00295228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295228">
        <w:rPr>
          <w:rFonts w:ascii="Times New Roman" w:hAnsi="Times New Roman" w:cs="Times New Roman"/>
          <w:sz w:val="24"/>
          <w:szCs w:val="24"/>
        </w:rPr>
        <w:t>Сд=</w:t>
      </w:r>
      <w:r w:rsidR="003D1278">
        <w:rPr>
          <w:rFonts w:ascii="Times New Roman" w:hAnsi="Times New Roman" w:cs="Times New Roman"/>
          <w:sz w:val="24"/>
          <w:szCs w:val="24"/>
        </w:rPr>
        <w:t>687596,92/687596,92</w:t>
      </w:r>
      <w:r w:rsidRPr="00295228">
        <w:rPr>
          <w:rFonts w:ascii="Times New Roman" w:hAnsi="Times New Roman" w:cs="Times New Roman"/>
          <w:sz w:val="24"/>
          <w:szCs w:val="24"/>
        </w:rPr>
        <w:t>*100=</w:t>
      </w:r>
      <w:r w:rsidR="000348D3" w:rsidRPr="00295228">
        <w:rPr>
          <w:rFonts w:ascii="Times New Roman" w:hAnsi="Times New Roman" w:cs="Times New Roman"/>
          <w:sz w:val="24"/>
          <w:szCs w:val="24"/>
        </w:rPr>
        <w:t>100</w:t>
      </w:r>
    </w:p>
    <w:p w:rsidR="00035C9E" w:rsidRPr="00507A34" w:rsidRDefault="00035C9E" w:rsidP="000C0F1A">
      <w:pPr>
        <w:spacing w:line="240" w:lineRule="auto"/>
        <w:ind w:firstLine="67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1.</w:t>
      </w:r>
      <w:r w:rsidR="006034F0" w:rsidRPr="00507A34">
        <w:rPr>
          <w:rFonts w:ascii="Times New Roman" w:hAnsi="Times New Roman" w:cs="Times New Roman"/>
          <w:sz w:val="24"/>
          <w:szCs w:val="24"/>
        </w:rPr>
        <w:t>4</w:t>
      </w:r>
      <w:r w:rsidRPr="00507A34">
        <w:rPr>
          <w:rFonts w:ascii="Times New Roman" w:hAnsi="Times New Roman" w:cs="Times New Roman"/>
          <w:sz w:val="24"/>
          <w:szCs w:val="24"/>
        </w:rPr>
        <w:t xml:space="preserve">. Количество </w:t>
      </w:r>
      <w:r w:rsidR="00116890">
        <w:rPr>
          <w:rFonts w:ascii="Times New Roman" w:hAnsi="Times New Roman" w:cs="Times New Roman"/>
          <w:sz w:val="24"/>
          <w:szCs w:val="24"/>
        </w:rPr>
        <w:t xml:space="preserve">обработанных </w:t>
      </w:r>
      <w:r w:rsidRPr="00507A34">
        <w:rPr>
          <w:rFonts w:ascii="Times New Roman" w:hAnsi="Times New Roman" w:cs="Times New Roman"/>
          <w:sz w:val="24"/>
          <w:szCs w:val="24"/>
        </w:rPr>
        <w:t>земельных площадей от засоренности борщевиком Сосновского</w:t>
      </w:r>
    </w:p>
    <w:p w:rsidR="00CA6117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lastRenderedPageBreak/>
        <w:t>Сд=</w:t>
      </w:r>
      <w:r w:rsidR="00956E23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956E23">
        <w:rPr>
          <w:rFonts w:ascii="Times New Roman" w:hAnsi="Times New Roman" w:cs="Times New Roman"/>
          <w:sz w:val="24"/>
          <w:szCs w:val="24"/>
        </w:rPr>
        <w:t>41</w:t>
      </w:r>
      <w:r w:rsidR="00644CFD" w:rsidRPr="00507A34">
        <w:rPr>
          <w:rFonts w:ascii="Times New Roman" w:hAnsi="Times New Roman" w:cs="Times New Roman"/>
          <w:sz w:val="24"/>
          <w:szCs w:val="24"/>
        </w:rPr>
        <w:t>,0</w:t>
      </w:r>
      <w:r w:rsidRPr="00507A34">
        <w:rPr>
          <w:rFonts w:ascii="Times New Roman" w:hAnsi="Times New Roman" w:cs="Times New Roman"/>
          <w:sz w:val="24"/>
          <w:szCs w:val="24"/>
        </w:rPr>
        <w:t>*100=</w:t>
      </w:r>
      <w:r w:rsidR="00956E23">
        <w:rPr>
          <w:rFonts w:ascii="Times New Roman" w:hAnsi="Times New Roman" w:cs="Times New Roman"/>
          <w:sz w:val="24"/>
          <w:szCs w:val="24"/>
        </w:rPr>
        <w:t>0</w:t>
      </w:r>
    </w:p>
    <w:p w:rsidR="00F44506" w:rsidRPr="00507A34" w:rsidRDefault="00F44506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C9E" w:rsidRPr="00507A34" w:rsidRDefault="00035C9E" w:rsidP="000C0F1A">
      <w:pPr>
        <w:spacing w:line="240" w:lineRule="auto"/>
        <w:ind w:firstLine="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A34">
        <w:rPr>
          <w:rFonts w:ascii="Times New Roman" w:hAnsi="Times New Roman" w:cs="Times New Roman"/>
          <w:b/>
          <w:sz w:val="24"/>
          <w:szCs w:val="24"/>
        </w:rPr>
        <w:t xml:space="preserve">2. По целевому показателю «Совершенствование эстетичного вида МО «Советское городское поселение» Выборгского района Ленинградской области, создание гармоничной архитектурно-ландшафтной среды» </w:t>
      </w:r>
    </w:p>
    <w:p w:rsidR="00035C9E" w:rsidRPr="00507A34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 xml:space="preserve">2.1. Удельный вес площади озелененной территории к общей площади </w:t>
      </w:r>
      <w:proofErr w:type="gramStart"/>
      <w:r w:rsidRPr="00507A34">
        <w:rPr>
          <w:rFonts w:ascii="Times New Roman" w:hAnsi="Times New Roman" w:cs="Times New Roman"/>
          <w:sz w:val="24"/>
          <w:szCs w:val="24"/>
        </w:rPr>
        <w:t>тер</w:t>
      </w:r>
      <w:r w:rsidR="00116890">
        <w:rPr>
          <w:rFonts w:ascii="Times New Roman" w:hAnsi="Times New Roman" w:cs="Times New Roman"/>
          <w:sz w:val="24"/>
          <w:szCs w:val="24"/>
        </w:rPr>
        <w:t>р</w:t>
      </w:r>
      <w:r w:rsidRPr="00507A34">
        <w:rPr>
          <w:rFonts w:ascii="Times New Roman" w:hAnsi="Times New Roman" w:cs="Times New Roman"/>
          <w:sz w:val="24"/>
          <w:szCs w:val="24"/>
        </w:rPr>
        <w:t>итории</w:t>
      </w:r>
      <w:proofErr w:type="gramEnd"/>
      <w:r w:rsidRPr="00507A34">
        <w:rPr>
          <w:rFonts w:ascii="Times New Roman" w:hAnsi="Times New Roman" w:cs="Times New Roman"/>
          <w:sz w:val="24"/>
          <w:szCs w:val="24"/>
        </w:rPr>
        <w:t xml:space="preserve"> подлежащей озеленению</w:t>
      </w:r>
    </w:p>
    <w:p w:rsidR="00035C9E" w:rsidRPr="00507A34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8D1050" w:rsidRPr="00507A34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400597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*</w:t>
      </w:r>
      <w:r w:rsidR="008D1050" w:rsidRPr="00507A34">
        <w:rPr>
          <w:rFonts w:ascii="Times New Roman" w:hAnsi="Times New Roman" w:cs="Times New Roman"/>
          <w:sz w:val="24"/>
          <w:szCs w:val="24"/>
        </w:rPr>
        <w:t>100</w:t>
      </w:r>
      <w:r w:rsidRPr="00507A34">
        <w:rPr>
          <w:rFonts w:ascii="Times New Roman" w:hAnsi="Times New Roman" w:cs="Times New Roman"/>
          <w:sz w:val="24"/>
          <w:szCs w:val="24"/>
        </w:rPr>
        <w:t>=</w:t>
      </w:r>
      <w:r w:rsidR="008D1050" w:rsidRPr="00507A34">
        <w:rPr>
          <w:rFonts w:ascii="Times New Roman" w:hAnsi="Times New Roman" w:cs="Times New Roman"/>
          <w:sz w:val="24"/>
          <w:szCs w:val="24"/>
        </w:rPr>
        <w:t>0</w:t>
      </w:r>
      <w:r w:rsidR="00943E80" w:rsidRPr="00507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F0E" w:rsidRPr="00507A34" w:rsidRDefault="00B27F0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2.2. Количество обустроенных дворовых территорий</w:t>
      </w:r>
    </w:p>
    <w:p w:rsidR="00B27F0E" w:rsidRPr="00507A34" w:rsidRDefault="00B27F0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FA579B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FA579B">
        <w:rPr>
          <w:rFonts w:ascii="Times New Roman" w:hAnsi="Times New Roman" w:cs="Times New Roman"/>
          <w:sz w:val="24"/>
          <w:szCs w:val="24"/>
        </w:rPr>
        <w:t>0</w:t>
      </w:r>
      <w:r w:rsidR="00510286">
        <w:rPr>
          <w:rFonts w:ascii="Times New Roman" w:hAnsi="Times New Roman" w:cs="Times New Roman"/>
          <w:sz w:val="24"/>
          <w:szCs w:val="24"/>
        </w:rPr>
        <w:t>*100=</w:t>
      </w:r>
      <w:r w:rsidR="00FA579B">
        <w:rPr>
          <w:rFonts w:ascii="Times New Roman" w:hAnsi="Times New Roman" w:cs="Times New Roman"/>
          <w:sz w:val="24"/>
          <w:szCs w:val="24"/>
        </w:rPr>
        <w:t>0</w:t>
      </w:r>
    </w:p>
    <w:p w:rsidR="00035C9E" w:rsidRPr="00507A34" w:rsidRDefault="00035C9E" w:rsidP="00580F4C">
      <w:pPr>
        <w:spacing w:line="240" w:lineRule="auto"/>
        <w:ind w:firstLine="67"/>
        <w:rPr>
          <w:rFonts w:ascii="Times New Roman" w:hAnsi="Times New Roman" w:cs="Times New Roman"/>
          <w:b/>
          <w:sz w:val="24"/>
          <w:szCs w:val="24"/>
        </w:rPr>
      </w:pPr>
      <w:r w:rsidRPr="00507A34">
        <w:rPr>
          <w:rFonts w:ascii="Times New Roman" w:hAnsi="Times New Roman" w:cs="Times New Roman"/>
          <w:b/>
          <w:sz w:val="24"/>
          <w:szCs w:val="24"/>
        </w:rPr>
        <w:t>3. По целевому показателю «Совершенствование системы комплексного благоустройства МО «Советское городское поселение» Выборгского района Ленинградской области»</w:t>
      </w:r>
    </w:p>
    <w:p w:rsidR="00035C9E" w:rsidRPr="00507A34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3.1. Площадь кладбищ, в отношении которых проводятся работы по содержанию</w:t>
      </w:r>
    </w:p>
    <w:p w:rsidR="00035C9E" w:rsidRPr="004E7489" w:rsidRDefault="00035C9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4E7489">
        <w:rPr>
          <w:rFonts w:ascii="Times New Roman" w:hAnsi="Times New Roman" w:cs="Times New Roman"/>
          <w:sz w:val="24"/>
          <w:szCs w:val="24"/>
        </w:rPr>
        <w:t>Сд=</w:t>
      </w:r>
      <w:r w:rsidR="00D752DA" w:rsidRPr="004E7489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130</w:t>
      </w:r>
      <w:r w:rsidR="000460D7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52DA" w:rsidRPr="004E7489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062</w:t>
      </w:r>
      <w:r w:rsidRPr="004E7489">
        <w:rPr>
          <w:rFonts w:ascii="Times New Roman" w:hAnsi="Times New Roman" w:cs="Times New Roman"/>
          <w:sz w:val="24"/>
          <w:szCs w:val="24"/>
        </w:rPr>
        <w:t>/</w:t>
      </w:r>
      <w:r w:rsidR="00D752DA" w:rsidRPr="004E7489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130</w:t>
      </w:r>
      <w:r w:rsidR="000460D7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52DA" w:rsidRPr="004E7489">
        <w:rPr>
          <w:rFonts w:ascii="Times New Roman" w:eastAsia="Bitstream Vera Sans" w:hAnsi="Times New Roman" w:cs="Times New Roman"/>
          <w:kern w:val="1"/>
          <w:sz w:val="24"/>
          <w:szCs w:val="24"/>
          <w:lang w:eastAsia="hi-IN" w:bidi="hi-IN"/>
        </w:rPr>
        <w:t>062</w:t>
      </w:r>
      <w:r w:rsidRPr="004E7489">
        <w:rPr>
          <w:rFonts w:ascii="Times New Roman" w:hAnsi="Times New Roman" w:cs="Times New Roman"/>
          <w:sz w:val="24"/>
          <w:szCs w:val="24"/>
        </w:rPr>
        <w:t>*100=100</w:t>
      </w:r>
    </w:p>
    <w:p w:rsidR="00B27F0E" w:rsidRPr="00507A34" w:rsidRDefault="00B27F0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3.</w:t>
      </w:r>
      <w:r w:rsidR="008D1050" w:rsidRPr="00507A34">
        <w:rPr>
          <w:rFonts w:ascii="Times New Roman" w:hAnsi="Times New Roman" w:cs="Times New Roman"/>
          <w:sz w:val="24"/>
          <w:szCs w:val="24"/>
        </w:rPr>
        <w:t>2</w:t>
      </w:r>
      <w:r w:rsidRPr="00507A34">
        <w:rPr>
          <w:rFonts w:ascii="Times New Roman" w:hAnsi="Times New Roman" w:cs="Times New Roman"/>
          <w:sz w:val="24"/>
          <w:szCs w:val="24"/>
        </w:rPr>
        <w:t>. Количество детских площадок, приведенных в надлежащее состояние</w:t>
      </w:r>
    </w:p>
    <w:p w:rsidR="00B27F0E" w:rsidRPr="004E7489" w:rsidRDefault="00B27F0E" w:rsidP="00580F4C">
      <w:pPr>
        <w:spacing w:line="240" w:lineRule="auto"/>
        <w:ind w:firstLine="67"/>
        <w:rPr>
          <w:rFonts w:ascii="Times New Roman" w:hAnsi="Times New Roman" w:cs="Times New Roman"/>
          <w:sz w:val="24"/>
          <w:szCs w:val="24"/>
        </w:rPr>
      </w:pPr>
      <w:r w:rsidRPr="004E7489">
        <w:rPr>
          <w:rFonts w:ascii="Times New Roman" w:hAnsi="Times New Roman" w:cs="Times New Roman"/>
          <w:sz w:val="24"/>
          <w:szCs w:val="24"/>
        </w:rPr>
        <w:t>Сд=</w:t>
      </w:r>
      <w:r w:rsidR="004E7489" w:rsidRPr="004E7489">
        <w:rPr>
          <w:rFonts w:ascii="Times New Roman" w:hAnsi="Times New Roman" w:cs="Times New Roman"/>
          <w:sz w:val="24"/>
          <w:szCs w:val="24"/>
        </w:rPr>
        <w:t>22</w:t>
      </w:r>
      <w:r w:rsidRPr="004E7489">
        <w:rPr>
          <w:rFonts w:ascii="Times New Roman" w:hAnsi="Times New Roman" w:cs="Times New Roman"/>
          <w:sz w:val="24"/>
          <w:szCs w:val="24"/>
        </w:rPr>
        <w:t>/</w:t>
      </w:r>
      <w:r w:rsidR="004E7489" w:rsidRPr="004E7489">
        <w:rPr>
          <w:rFonts w:ascii="Times New Roman" w:hAnsi="Times New Roman" w:cs="Times New Roman"/>
          <w:sz w:val="24"/>
          <w:szCs w:val="24"/>
        </w:rPr>
        <w:t>22</w:t>
      </w:r>
      <w:r w:rsidRPr="004E7489">
        <w:rPr>
          <w:rFonts w:ascii="Times New Roman" w:hAnsi="Times New Roman" w:cs="Times New Roman"/>
          <w:sz w:val="24"/>
          <w:szCs w:val="24"/>
        </w:rPr>
        <w:t>*100=</w:t>
      </w:r>
      <w:r w:rsidR="00002E39" w:rsidRPr="004E7489">
        <w:rPr>
          <w:rFonts w:ascii="Times New Roman" w:hAnsi="Times New Roman" w:cs="Times New Roman"/>
          <w:sz w:val="24"/>
          <w:szCs w:val="24"/>
        </w:rPr>
        <w:t>100</w:t>
      </w: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3.</w:t>
      </w:r>
      <w:r w:rsidR="009D408F" w:rsidRPr="00507A34">
        <w:rPr>
          <w:rFonts w:ascii="Times New Roman" w:hAnsi="Times New Roman" w:cs="Times New Roman"/>
          <w:sz w:val="24"/>
          <w:szCs w:val="24"/>
        </w:rPr>
        <w:t>3</w:t>
      </w:r>
      <w:r w:rsidRPr="00507A34">
        <w:rPr>
          <w:rFonts w:ascii="Times New Roman" w:hAnsi="Times New Roman" w:cs="Times New Roman"/>
          <w:sz w:val="24"/>
          <w:szCs w:val="24"/>
        </w:rPr>
        <w:t>. Количество проведенных субботников</w:t>
      </w:r>
    </w:p>
    <w:p w:rsidR="00022CEB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644CFD" w:rsidRPr="00507A34">
        <w:rPr>
          <w:rFonts w:ascii="Times New Roman" w:hAnsi="Times New Roman" w:cs="Times New Roman"/>
          <w:sz w:val="24"/>
          <w:szCs w:val="24"/>
        </w:rPr>
        <w:t>1</w:t>
      </w:r>
      <w:r w:rsidRPr="00507A34">
        <w:rPr>
          <w:rFonts w:ascii="Times New Roman" w:hAnsi="Times New Roman" w:cs="Times New Roman"/>
          <w:sz w:val="24"/>
          <w:szCs w:val="24"/>
        </w:rPr>
        <w:t>/1*100=</w:t>
      </w:r>
      <w:r w:rsidR="00644CFD" w:rsidRPr="00507A34">
        <w:rPr>
          <w:rFonts w:ascii="Times New Roman" w:hAnsi="Times New Roman" w:cs="Times New Roman"/>
          <w:sz w:val="24"/>
          <w:szCs w:val="24"/>
        </w:rPr>
        <w:t>100</w:t>
      </w:r>
      <w:r w:rsidR="004B4A44" w:rsidRPr="00507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945" w:rsidRPr="00507A34" w:rsidRDefault="00156945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3.</w:t>
      </w:r>
      <w:r w:rsidR="009D408F" w:rsidRPr="00507A34">
        <w:rPr>
          <w:rFonts w:ascii="Times New Roman" w:hAnsi="Times New Roman" w:cs="Times New Roman"/>
          <w:sz w:val="24"/>
          <w:szCs w:val="24"/>
        </w:rPr>
        <w:t>4</w:t>
      </w:r>
      <w:r w:rsidRPr="00507A34">
        <w:rPr>
          <w:rFonts w:ascii="Times New Roman" w:hAnsi="Times New Roman" w:cs="Times New Roman"/>
          <w:sz w:val="24"/>
          <w:szCs w:val="24"/>
        </w:rPr>
        <w:t>. Количество благоустроенных воинских захоронений, памятников</w:t>
      </w:r>
    </w:p>
    <w:p w:rsidR="00D67E48" w:rsidRPr="00507A34" w:rsidRDefault="00156945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8D1050" w:rsidRPr="00507A34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A14D49" w:rsidRPr="00507A34">
        <w:rPr>
          <w:rFonts w:ascii="Times New Roman" w:hAnsi="Times New Roman" w:cs="Times New Roman"/>
          <w:sz w:val="24"/>
          <w:szCs w:val="24"/>
        </w:rPr>
        <w:t>0</w:t>
      </w:r>
      <w:r w:rsidRPr="00507A34">
        <w:rPr>
          <w:rFonts w:ascii="Times New Roman" w:hAnsi="Times New Roman" w:cs="Times New Roman"/>
          <w:sz w:val="24"/>
          <w:szCs w:val="24"/>
        </w:rPr>
        <w:t>*100=0</w:t>
      </w:r>
      <w:r w:rsidR="00D67E48" w:rsidRPr="00507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7A34">
        <w:rPr>
          <w:rFonts w:ascii="Times New Roman" w:hAnsi="Times New Roman" w:cs="Times New Roman"/>
          <w:b/>
          <w:sz w:val="24"/>
          <w:szCs w:val="24"/>
        </w:rPr>
        <w:t>4. По целевому показателю «Поддержание санитарной экологической обстановки в местах размещения отходов, ликвидация несанкционированных свалок бытового мусора</w:t>
      </w: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4.1. Объем мусора, вывезенного из мест массового отдыха</w:t>
      </w: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Сд=</w:t>
      </w:r>
      <w:r w:rsidR="00002E39">
        <w:rPr>
          <w:rFonts w:ascii="Times New Roman" w:hAnsi="Times New Roman" w:cs="Times New Roman"/>
          <w:sz w:val="24"/>
          <w:szCs w:val="24"/>
        </w:rPr>
        <w:t>100</w:t>
      </w:r>
      <w:r w:rsidRPr="00507A34">
        <w:rPr>
          <w:rFonts w:ascii="Times New Roman" w:hAnsi="Times New Roman" w:cs="Times New Roman"/>
          <w:sz w:val="24"/>
          <w:szCs w:val="24"/>
        </w:rPr>
        <w:t>/</w:t>
      </w:r>
      <w:r w:rsidR="00002E39">
        <w:rPr>
          <w:rFonts w:ascii="Times New Roman" w:hAnsi="Times New Roman" w:cs="Times New Roman"/>
          <w:sz w:val="24"/>
          <w:szCs w:val="24"/>
        </w:rPr>
        <w:t>100</w:t>
      </w:r>
      <w:r w:rsidRPr="00507A34">
        <w:rPr>
          <w:rFonts w:ascii="Times New Roman" w:hAnsi="Times New Roman" w:cs="Times New Roman"/>
          <w:sz w:val="24"/>
          <w:szCs w:val="24"/>
        </w:rPr>
        <w:t>*100</w:t>
      </w:r>
      <w:r w:rsidR="00002E39">
        <w:rPr>
          <w:rFonts w:ascii="Times New Roman" w:hAnsi="Times New Roman" w:cs="Times New Roman"/>
          <w:sz w:val="24"/>
          <w:szCs w:val="24"/>
        </w:rPr>
        <w:t>=100</w:t>
      </w:r>
      <w:r w:rsidR="003C5DF9">
        <w:rPr>
          <w:rFonts w:ascii="Times New Roman" w:hAnsi="Times New Roman" w:cs="Times New Roman"/>
          <w:sz w:val="24"/>
          <w:szCs w:val="24"/>
        </w:rPr>
        <w:t>%</w:t>
      </w:r>
    </w:p>
    <w:p w:rsidR="005662A1" w:rsidRPr="003D1278" w:rsidRDefault="005662A1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278">
        <w:rPr>
          <w:rFonts w:ascii="Times New Roman" w:hAnsi="Times New Roman" w:cs="Times New Roman"/>
          <w:sz w:val="24"/>
          <w:szCs w:val="24"/>
        </w:rPr>
        <w:t>(100+100+</w:t>
      </w:r>
      <w:r w:rsidR="000348D3" w:rsidRPr="003D1278">
        <w:rPr>
          <w:rFonts w:ascii="Times New Roman" w:hAnsi="Times New Roman" w:cs="Times New Roman"/>
          <w:sz w:val="24"/>
          <w:szCs w:val="24"/>
        </w:rPr>
        <w:t>100</w:t>
      </w:r>
      <w:r w:rsidRPr="003D1278">
        <w:rPr>
          <w:rFonts w:ascii="Times New Roman" w:hAnsi="Times New Roman" w:cs="Times New Roman"/>
          <w:sz w:val="24"/>
          <w:szCs w:val="24"/>
        </w:rPr>
        <w:t>+</w:t>
      </w:r>
      <w:r w:rsidR="001114A6" w:rsidRPr="003D1278">
        <w:rPr>
          <w:rFonts w:ascii="Times New Roman" w:hAnsi="Times New Roman" w:cs="Times New Roman"/>
          <w:sz w:val="24"/>
          <w:szCs w:val="24"/>
        </w:rPr>
        <w:t>0</w:t>
      </w:r>
      <w:r w:rsidRPr="003D1278">
        <w:rPr>
          <w:rFonts w:ascii="Times New Roman" w:hAnsi="Times New Roman" w:cs="Times New Roman"/>
          <w:sz w:val="24"/>
          <w:szCs w:val="24"/>
        </w:rPr>
        <w:t>+</w:t>
      </w:r>
      <w:r w:rsidR="000717C8" w:rsidRPr="003D1278">
        <w:rPr>
          <w:rFonts w:ascii="Times New Roman" w:hAnsi="Times New Roman" w:cs="Times New Roman"/>
          <w:sz w:val="24"/>
          <w:szCs w:val="24"/>
        </w:rPr>
        <w:t>0</w:t>
      </w:r>
      <w:r w:rsidR="00E34D8B" w:rsidRPr="003D1278">
        <w:rPr>
          <w:rFonts w:ascii="Times New Roman" w:hAnsi="Times New Roman" w:cs="Times New Roman"/>
          <w:sz w:val="24"/>
          <w:szCs w:val="24"/>
        </w:rPr>
        <w:t>+0+</w:t>
      </w:r>
      <w:r w:rsidR="00A65C51" w:rsidRPr="003D1278">
        <w:rPr>
          <w:rFonts w:ascii="Times New Roman" w:hAnsi="Times New Roman" w:cs="Times New Roman"/>
          <w:sz w:val="24"/>
          <w:szCs w:val="24"/>
        </w:rPr>
        <w:t>10</w:t>
      </w:r>
      <w:r w:rsidR="00E34D8B" w:rsidRPr="003D1278">
        <w:rPr>
          <w:rFonts w:ascii="Times New Roman" w:hAnsi="Times New Roman" w:cs="Times New Roman"/>
          <w:sz w:val="24"/>
          <w:szCs w:val="24"/>
        </w:rPr>
        <w:t>0+</w:t>
      </w:r>
      <w:r w:rsidR="00654F14" w:rsidRPr="003D1278">
        <w:rPr>
          <w:rFonts w:ascii="Times New Roman" w:hAnsi="Times New Roman" w:cs="Times New Roman"/>
          <w:sz w:val="24"/>
          <w:szCs w:val="24"/>
        </w:rPr>
        <w:t>10</w:t>
      </w:r>
      <w:r w:rsidR="00E34D8B" w:rsidRPr="003D1278">
        <w:rPr>
          <w:rFonts w:ascii="Times New Roman" w:hAnsi="Times New Roman" w:cs="Times New Roman"/>
          <w:sz w:val="24"/>
          <w:szCs w:val="24"/>
        </w:rPr>
        <w:t>0</w:t>
      </w:r>
      <w:r w:rsidR="00D05CC2" w:rsidRPr="003D1278">
        <w:rPr>
          <w:rFonts w:ascii="Times New Roman" w:hAnsi="Times New Roman" w:cs="Times New Roman"/>
          <w:sz w:val="24"/>
          <w:szCs w:val="24"/>
        </w:rPr>
        <w:t>+</w:t>
      </w:r>
      <w:r w:rsidR="00654F14" w:rsidRPr="003D1278">
        <w:rPr>
          <w:rFonts w:ascii="Times New Roman" w:hAnsi="Times New Roman" w:cs="Times New Roman"/>
          <w:sz w:val="24"/>
          <w:szCs w:val="24"/>
        </w:rPr>
        <w:t>100</w:t>
      </w:r>
      <w:r w:rsidR="00E34D8B" w:rsidRPr="003D1278">
        <w:rPr>
          <w:rFonts w:ascii="Times New Roman" w:hAnsi="Times New Roman" w:cs="Times New Roman"/>
          <w:sz w:val="24"/>
          <w:szCs w:val="24"/>
        </w:rPr>
        <w:t>+</w:t>
      </w:r>
      <w:r w:rsidR="00BD522C" w:rsidRPr="003D1278">
        <w:rPr>
          <w:rFonts w:ascii="Times New Roman" w:hAnsi="Times New Roman" w:cs="Times New Roman"/>
          <w:sz w:val="24"/>
          <w:szCs w:val="24"/>
        </w:rPr>
        <w:t>0</w:t>
      </w:r>
      <w:r w:rsidR="00D05CC2" w:rsidRPr="003D1278">
        <w:rPr>
          <w:rFonts w:ascii="Times New Roman" w:hAnsi="Times New Roman" w:cs="Times New Roman"/>
          <w:sz w:val="24"/>
          <w:szCs w:val="24"/>
        </w:rPr>
        <w:t>+</w:t>
      </w:r>
      <w:r w:rsidR="001114A6" w:rsidRPr="003D1278">
        <w:rPr>
          <w:rFonts w:ascii="Times New Roman" w:hAnsi="Times New Roman" w:cs="Times New Roman"/>
          <w:sz w:val="24"/>
          <w:szCs w:val="24"/>
        </w:rPr>
        <w:t>100</w:t>
      </w:r>
      <w:r w:rsidRPr="003D1278">
        <w:rPr>
          <w:rFonts w:ascii="Times New Roman" w:hAnsi="Times New Roman" w:cs="Times New Roman"/>
          <w:sz w:val="24"/>
          <w:szCs w:val="24"/>
        </w:rPr>
        <w:t>)/</w:t>
      </w:r>
      <w:r w:rsidR="000717C8" w:rsidRPr="003D1278">
        <w:rPr>
          <w:rFonts w:ascii="Times New Roman" w:hAnsi="Times New Roman" w:cs="Times New Roman"/>
          <w:sz w:val="24"/>
          <w:szCs w:val="24"/>
        </w:rPr>
        <w:t>1</w:t>
      </w:r>
      <w:r w:rsidR="003D1278" w:rsidRPr="003D1278">
        <w:rPr>
          <w:rFonts w:ascii="Times New Roman" w:hAnsi="Times New Roman" w:cs="Times New Roman"/>
          <w:sz w:val="24"/>
          <w:szCs w:val="24"/>
        </w:rPr>
        <w:t>1</w:t>
      </w:r>
      <w:r w:rsidRPr="003D1278">
        <w:rPr>
          <w:rFonts w:ascii="Times New Roman" w:hAnsi="Times New Roman" w:cs="Times New Roman"/>
          <w:sz w:val="24"/>
          <w:szCs w:val="24"/>
        </w:rPr>
        <w:t>=</w:t>
      </w:r>
      <w:r w:rsidR="00580F4C" w:rsidRPr="003D1278">
        <w:rPr>
          <w:rFonts w:ascii="Times New Roman" w:hAnsi="Times New Roman" w:cs="Times New Roman"/>
          <w:sz w:val="24"/>
          <w:szCs w:val="24"/>
        </w:rPr>
        <w:t>6</w:t>
      </w:r>
      <w:r w:rsidR="003D1278" w:rsidRPr="003D1278">
        <w:rPr>
          <w:rFonts w:ascii="Times New Roman" w:hAnsi="Times New Roman" w:cs="Times New Roman"/>
          <w:sz w:val="24"/>
          <w:szCs w:val="24"/>
        </w:rPr>
        <w:t>3</w:t>
      </w:r>
      <w:r w:rsidR="00580F4C" w:rsidRPr="003D1278">
        <w:rPr>
          <w:rFonts w:ascii="Times New Roman" w:hAnsi="Times New Roman" w:cs="Times New Roman"/>
          <w:sz w:val="24"/>
          <w:szCs w:val="24"/>
        </w:rPr>
        <w:t>,</w:t>
      </w:r>
      <w:r w:rsidR="003D1278" w:rsidRPr="003D1278">
        <w:rPr>
          <w:rFonts w:ascii="Times New Roman" w:hAnsi="Times New Roman" w:cs="Times New Roman"/>
          <w:sz w:val="24"/>
          <w:szCs w:val="24"/>
        </w:rPr>
        <w:t>6</w:t>
      </w:r>
      <w:r w:rsidR="00400597" w:rsidRPr="003D1278">
        <w:rPr>
          <w:rFonts w:ascii="Times New Roman" w:hAnsi="Times New Roman" w:cs="Times New Roman"/>
          <w:sz w:val="24"/>
          <w:szCs w:val="24"/>
        </w:rPr>
        <w:t>%</w:t>
      </w:r>
    </w:p>
    <w:p w:rsidR="008D553C" w:rsidRDefault="008D553C" w:rsidP="00580F4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8D553C" w:rsidRPr="004E7489" w:rsidRDefault="008D553C" w:rsidP="00580F4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35C9E" w:rsidRPr="00507A34" w:rsidRDefault="00035C9E" w:rsidP="00580F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- оценки эффективности использования средств местного бюджета, по формуле:</w:t>
      </w:r>
    </w:p>
    <w:p w:rsidR="00035C9E" w:rsidRPr="00507A34" w:rsidRDefault="006B0E2C" w:rsidP="00035C9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26" editas="canvas" style="width:141pt;height:34.85pt;mso-position-horizontal-relative:char;mso-position-vertical-relative:line" coordsize="2820,697">
            <o:lock v:ext="edit" aspectratio="t"/>
            <v:shape id="_x0000_s1027" type="#_x0000_t75" style="position:absolute;width:2820;height:697" o:preferrelative="f">
              <v:fill o:detectmouseclick="t"/>
              <v:path o:extrusionok="t" o:connecttype="none"/>
              <o:lock v:ext="edit" text="t"/>
            </v:shape>
            <v:rect id="_x0000_s1028" style="position:absolute;width:2760;height:495" stroked="f"/>
            <v:rect id="_x0000_s1029" style="position:absolute;left:20;top:20;width:180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30" style="position:absolute;left:260;top:178;width:138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1" style="position:absolute;left:460;top:20;width:170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32" style="position:absolute;left:700;top:20;width:238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3" style="position:absolute;left:960;top:178;width:138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4" style="position:absolute;left:1160;top:20;width:132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35" style="position:absolute;left:1300;top:20;width:238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Ф</w:t>
                    </w:r>
                  </w:p>
                </w:txbxContent>
              </v:textbox>
            </v:rect>
            <v:rect id="_x0000_s1036" style="position:absolute;left:1560;top:178;width:115;height:509;mso-wrap-style:none" filled="f" stroked="f">
              <v:textbox style="mso-fit-shape-to-text:t" inset="0,0,0,0">
                <w:txbxContent>
                  <w:p w:rsidR="003D1278" w:rsidRDefault="003D1278" w:rsidP="00035C9E">
                    <w:proofErr w:type="gramStart"/>
                    <w:r>
                      <w:rPr>
                        <w:color w:val="000000"/>
                        <w:szCs w:val="24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37" style="position:absolute;left:1680;top:20;width:170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38" style="position:absolute;left:1860;top:20;width:517;height:677;mso-wrap-style:none" filled="f" stroked="f">
              <v:textbox style="mso-fit-shape-to-text:t" inset="0,0,0,0">
                <w:txbxContent>
                  <w:p w:rsidR="003D1278" w:rsidRDefault="003D1278" w:rsidP="00035C9E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39" style="position:absolute;left:2400;top:20;width:129;height:509;mso-wrap-style:none" filled="f" stroked="f">
              <v:textbox style="mso-fit-shape-to-text:t" inset="0,0,0,0">
                <w:txbxContent>
                  <w:p w:rsidR="003D1278" w:rsidRPr="00E82BBF" w:rsidRDefault="003D1278" w:rsidP="00035C9E"/>
                </w:txbxContent>
              </v:textbox>
            </v:rect>
            <w10:wrap type="none"/>
            <w10:anchorlock/>
          </v:group>
        </w:pict>
      </w:r>
      <w:r w:rsidR="00035C9E" w:rsidRPr="00507A34">
        <w:rPr>
          <w:rFonts w:ascii="Times New Roman" w:hAnsi="Times New Roman" w:cs="Times New Roman"/>
          <w:sz w:val="24"/>
          <w:szCs w:val="24"/>
        </w:rPr>
        <w:t>,</w:t>
      </w:r>
    </w:p>
    <w:p w:rsidR="00035C9E" w:rsidRPr="00507A34" w:rsidRDefault="00035C9E" w:rsidP="00580F4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>где:</w:t>
      </w:r>
    </w:p>
    <w:p w:rsidR="00035C9E" w:rsidRPr="00507A34" w:rsidRDefault="00035C9E" w:rsidP="00580F4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325" cy="314325"/>
            <wp:effectExtent l="19050" t="0" r="952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основных мероприятий муниципальной программы;</w:t>
      </w:r>
    </w:p>
    <w:p w:rsidR="00035C9E" w:rsidRPr="00507A34" w:rsidRDefault="00035C9E" w:rsidP="00580F4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314325"/>
            <wp:effectExtent l="19050" t="0" r="9525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программы;</w:t>
      </w:r>
    </w:p>
    <w:p w:rsidR="00035C9E" w:rsidRPr="00507A34" w:rsidRDefault="00035C9E" w:rsidP="00580F4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4800" cy="314325"/>
            <wp:effectExtent l="1905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A34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реализацию муниципальной программы на соответствующий отчетный период;</w:t>
      </w:r>
    </w:p>
    <w:p w:rsidR="00035C9E" w:rsidRPr="00507A34" w:rsidRDefault="00035C9E" w:rsidP="00580F4C">
      <w:pPr>
        <w:spacing w:line="240" w:lineRule="auto"/>
        <w:ind w:firstLine="67"/>
        <w:jc w:val="both"/>
        <w:rPr>
          <w:rFonts w:ascii="Times New Roman" w:hAnsi="Times New Roman" w:cs="Times New Roman"/>
          <w:sz w:val="24"/>
          <w:szCs w:val="24"/>
        </w:rPr>
      </w:pPr>
    </w:p>
    <w:p w:rsidR="00035C9E" w:rsidRPr="00A41FD3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1FD3">
        <w:rPr>
          <w:rFonts w:ascii="Times New Roman" w:hAnsi="Times New Roman" w:cs="Times New Roman"/>
          <w:sz w:val="24"/>
          <w:szCs w:val="24"/>
        </w:rPr>
        <w:t>Уф=</w:t>
      </w:r>
      <w:proofErr w:type="spellEnd"/>
      <w:r w:rsidR="00702AF0" w:rsidRPr="00A41FD3">
        <w:rPr>
          <w:rFonts w:ascii="Times New Roman" w:hAnsi="Times New Roman" w:cs="Times New Roman"/>
          <w:sz w:val="24"/>
          <w:szCs w:val="24"/>
        </w:rPr>
        <w:t xml:space="preserve"> </w:t>
      </w:r>
      <w:r w:rsidR="00A41FD3" w:rsidRPr="00A41FD3">
        <w:rPr>
          <w:rFonts w:ascii="Times New Roman" w:hAnsi="Times New Roman" w:cs="Times New Roman"/>
          <w:sz w:val="24"/>
          <w:szCs w:val="24"/>
        </w:rPr>
        <w:t>16965143,90</w:t>
      </w:r>
      <w:r w:rsidR="00002E39" w:rsidRPr="00A41F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1FD3">
        <w:rPr>
          <w:rFonts w:ascii="Times New Roman" w:hAnsi="Times New Roman" w:cs="Times New Roman"/>
          <w:sz w:val="24"/>
          <w:szCs w:val="24"/>
        </w:rPr>
        <w:t>/</w:t>
      </w:r>
      <w:r w:rsidR="00A41FD3" w:rsidRPr="00A41FD3">
        <w:rPr>
          <w:rFonts w:ascii="Times New Roman" w:hAnsi="Times New Roman" w:cs="Times New Roman"/>
          <w:sz w:val="24"/>
          <w:szCs w:val="24"/>
        </w:rPr>
        <w:t>24836826,08</w:t>
      </w:r>
      <w:r w:rsidR="00002E39" w:rsidRPr="00A41F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1FD3">
        <w:rPr>
          <w:rFonts w:ascii="Times New Roman" w:hAnsi="Times New Roman" w:cs="Times New Roman"/>
          <w:sz w:val="24"/>
          <w:szCs w:val="24"/>
        </w:rPr>
        <w:t>*100=</w:t>
      </w:r>
      <w:r w:rsidR="00A41FD3" w:rsidRPr="00A41FD3">
        <w:rPr>
          <w:rFonts w:ascii="Times New Roman" w:hAnsi="Times New Roman" w:cs="Times New Roman"/>
          <w:sz w:val="24"/>
          <w:szCs w:val="24"/>
        </w:rPr>
        <w:t>68,4</w:t>
      </w:r>
      <w:r w:rsidR="00FB2644" w:rsidRPr="00A41F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35C9E" w:rsidRPr="00002E39" w:rsidRDefault="00035C9E" w:rsidP="0058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B7E" w:rsidRPr="00507A34" w:rsidRDefault="00C21B7E" w:rsidP="00580F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A34"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A41FD3" w:rsidRPr="00A41FD3" w:rsidRDefault="00A41FD3" w:rsidP="00A41F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FD3">
        <w:rPr>
          <w:rFonts w:ascii="Times New Roman" w:hAnsi="Times New Roman" w:cs="Times New Roman"/>
          <w:sz w:val="24"/>
          <w:szCs w:val="24"/>
        </w:rPr>
        <w:t>По оценке степени достижения целей, уровень эффективности реализации муниципальной программы к годовому плану признается удовлетворительным, по оценке эффективности использования средств местного бюджета уровень эффективности реализации муниципальной программы признается удовлетворительным.</w:t>
      </w:r>
      <w:bookmarkStart w:id="0" w:name="_GoBack"/>
      <w:bookmarkEnd w:id="0"/>
      <w:r w:rsidRPr="00A41F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4F0B" w:rsidRPr="00507A34" w:rsidRDefault="00A44F0B" w:rsidP="00580F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4F0B" w:rsidRPr="00507A34" w:rsidSect="00FB264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itstream Vera Sans">
    <w:altName w:val="MS Gothic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35C9E"/>
    <w:rsid w:val="00002E39"/>
    <w:rsid w:val="00004463"/>
    <w:rsid w:val="000047D2"/>
    <w:rsid w:val="00022CEB"/>
    <w:rsid w:val="000348D3"/>
    <w:rsid w:val="00035C9E"/>
    <w:rsid w:val="00041888"/>
    <w:rsid w:val="000442D2"/>
    <w:rsid w:val="000460D7"/>
    <w:rsid w:val="00053F24"/>
    <w:rsid w:val="000717C8"/>
    <w:rsid w:val="0007646F"/>
    <w:rsid w:val="00084A9E"/>
    <w:rsid w:val="00090E30"/>
    <w:rsid w:val="00091FF2"/>
    <w:rsid w:val="00095782"/>
    <w:rsid w:val="000B72CA"/>
    <w:rsid w:val="000C0F1A"/>
    <w:rsid w:val="000C720A"/>
    <w:rsid w:val="001114A6"/>
    <w:rsid w:val="001125E8"/>
    <w:rsid w:val="00116890"/>
    <w:rsid w:val="0014130F"/>
    <w:rsid w:val="00142ED2"/>
    <w:rsid w:val="00146CED"/>
    <w:rsid w:val="001568B7"/>
    <w:rsid w:val="00156945"/>
    <w:rsid w:val="001644D4"/>
    <w:rsid w:val="001646DF"/>
    <w:rsid w:val="00164944"/>
    <w:rsid w:val="00172093"/>
    <w:rsid w:val="00177513"/>
    <w:rsid w:val="0018453C"/>
    <w:rsid w:val="00192A0E"/>
    <w:rsid w:val="001A3D1E"/>
    <w:rsid w:val="001B11D1"/>
    <w:rsid w:val="001B7862"/>
    <w:rsid w:val="001D5992"/>
    <w:rsid w:val="00200226"/>
    <w:rsid w:val="00212B4C"/>
    <w:rsid w:val="00223FEA"/>
    <w:rsid w:val="00283082"/>
    <w:rsid w:val="00295228"/>
    <w:rsid w:val="002C6488"/>
    <w:rsid w:val="002D28E9"/>
    <w:rsid w:val="002D6287"/>
    <w:rsid w:val="002E62E6"/>
    <w:rsid w:val="002F0939"/>
    <w:rsid w:val="002F3CFF"/>
    <w:rsid w:val="0030409E"/>
    <w:rsid w:val="00305FC3"/>
    <w:rsid w:val="00314D50"/>
    <w:rsid w:val="00316EC8"/>
    <w:rsid w:val="00333AAF"/>
    <w:rsid w:val="00343C83"/>
    <w:rsid w:val="00351DDD"/>
    <w:rsid w:val="00363C76"/>
    <w:rsid w:val="00380A78"/>
    <w:rsid w:val="0039700B"/>
    <w:rsid w:val="003C1105"/>
    <w:rsid w:val="003C5DF9"/>
    <w:rsid w:val="003C6E2E"/>
    <w:rsid w:val="003D1278"/>
    <w:rsid w:val="003F27AF"/>
    <w:rsid w:val="00400597"/>
    <w:rsid w:val="004019C8"/>
    <w:rsid w:val="004063D5"/>
    <w:rsid w:val="00421B57"/>
    <w:rsid w:val="00466D34"/>
    <w:rsid w:val="004764B4"/>
    <w:rsid w:val="00480C93"/>
    <w:rsid w:val="004A2CB5"/>
    <w:rsid w:val="004B4A44"/>
    <w:rsid w:val="004C4B0F"/>
    <w:rsid w:val="004E7489"/>
    <w:rsid w:val="00507A34"/>
    <w:rsid w:val="00510286"/>
    <w:rsid w:val="00511524"/>
    <w:rsid w:val="00557E71"/>
    <w:rsid w:val="005662A1"/>
    <w:rsid w:val="00576CCC"/>
    <w:rsid w:val="00580F4C"/>
    <w:rsid w:val="005A06BF"/>
    <w:rsid w:val="005A2A94"/>
    <w:rsid w:val="005A586D"/>
    <w:rsid w:val="005B6DB6"/>
    <w:rsid w:val="005D1BD7"/>
    <w:rsid w:val="005E7D90"/>
    <w:rsid w:val="005F376C"/>
    <w:rsid w:val="005F5B60"/>
    <w:rsid w:val="006034F0"/>
    <w:rsid w:val="00606BC2"/>
    <w:rsid w:val="00636F1F"/>
    <w:rsid w:val="00644CFD"/>
    <w:rsid w:val="00654F14"/>
    <w:rsid w:val="00660BA6"/>
    <w:rsid w:val="00680CCA"/>
    <w:rsid w:val="00692660"/>
    <w:rsid w:val="006976A2"/>
    <w:rsid w:val="006A1462"/>
    <w:rsid w:val="006A1F4F"/>
    <w:rsid w:val="006A3AE8"/>
    <w:rsid w:val="006B0B28"/>
    <w:rsid w:val="006B0E2C"/>
    <w:rsid w:val="006F042D"/>
    <w:rsid w:val="0070146C"/>
    <w:rsid w:val="00702AF0"/>
    <w:rsid w:val="00726CBA"/>
    <w:rsid w:val="00744897"/>
    <w:rsid w:val="00756862"/>
    <w:rsid w:val="0076421C"/>
    <w:rsid w:val="00781457"/>
    <w:rsid w:val="00794A01"/>
    <w:rsid w:val="007970C4"/>
    <w:rsid w:val="007A4C88"/>
    <w:rsid w:val="007C2870"/>
    <w:rsid w:val="007C28AB"/>
    <w:rsid w:val="007C5D53"/>
    <w:rsid w:val="007D4D8C"/>
    <w:rsid w:val="007E5D5E"/>
    <w:rsid w:val="007F1EB5"/>
    <w:rsid w:val="00810BCE"/>
    <w:rsid w:val="00833D19"/>
    <w:rsid w:val="00837F21"/>
    <w:rsid w:val="00843860"/>
    <w:rsid w:val="0087262E"/>
    <w:rsid w:val="00884DB5"/>
    <w:rsid w:val="00896808"/>
    <w:rsid w:val="008B69EB"/>
    <w:rsid w:val="008D1050"/>
    <w:rsid w:val="008D1124"/>
    <w:rsid w:val="008D4D93"/>
    <w:rsid w:val="008D553C"/>
    <w:rsid w:val="009276A9"/>
    <w:rsid w:val="00943E80"/>
    <w:rsid w:val="00956E23"/>
    <w:rsid w:val="00965FC3"/>
    <w:rsid w:val="009A1F62"/>
    <w:rsid w:val="009C371E"/>
    <w:rsid w:val="009C4548"/>
    <w:rsid w:val="009D408F"/>
    <w:rsid w:val="009E161E"/>
    <w:rsid w:val="009E614B"/>
    <w:rsid w:val="00A05595"/>
    <w:rsid w:val="00A1347C"/>
    <w:rsid w:val="00A14D49"/>
    <w:rsid w:val="00A228FB"/>
    <w:rsid w:val="00A233AE"/>
    <w:rsid w:val="00A3399D"/>
    <w:rsid w:val="00A41FD3"/>
    <w:rsid w:val="00A431AE"/>
    <w:rsid w:val="00A44F0B"/>
    <w:rsid w:val="00A65C51"/>
    <w:rsid w:val="00A73EB3"/>
    <w:rsid w:val="00AA1F67"/>
    <w:rsid w:val="00AC71E9"/>
    <w:rsid w:val="00AD7951"/>
    <w:rsid w:val="00B27F0E"/>
    <w:rsid w:val="00B7515E"/>
    <w:rsid w:val="00B935AA"/>
    <w:rsid w:val="00B97016"/>
    <w:rsid w:val="00BC2CD8"/>
    <w:rsid w:val="00BC6B83"/>
    <w:rsid w:val="00BD522C"/>
    <w:rsid w:val="00BE1EE1"/>
    <w:rsid w:val="00C04735"/>
    <w:rsid w:val="00C21B7E"/>
    <w:rsid w:val="00C27A06"/>
    <w:rsid w:val="00C34355"/>
    <w:rsid w:val="00C34D8B"/>
    <w:rsid w:val="00C63380"/>
    <w:rsid w:val="00CA483B"/>
    <w:rsid w:val="00CA6117"/>
    <w:rsid w:val="00CA6245"/>
    <w:rsid w:val="00CB3343"/>
    <w:rsid w:val="00CC3D1B"/>
    <w:rsid w:val="00CE266C"/>
    <w:rsid w:val="00CF4E65"/>
    <w:rsid w:val="00CF7C10"/>
    <w:rsid w:val="00D053C3"/>
    <w:rsid w:val="00D05CC2"/>
    <w:rsid w:val="00D13C86"/>
    <w:rsid w:val="00D53559"/>
    <w:rsid w:val="00D67E48"/>
    <w:rsid w:val="00D752DA"/>
    <w:rsid w:val="00E03B59"/>
    <w:rsid w:val="00E10FD0"/>
    <w:rsid w:val="00E166C4"/>
    <w:rsid w:val="00E2009B"/>
    <w:rsid w:val="00E21065"/>
    <w:rsid w:val="00E276B5"/>
    <w:rsid w:val="00E34D8B"/>
    <w:rsid w:val="00E409E0"/>
    <w:rsid w:val="00E46C60"/>
    <w:rsid w:val="00E96B53"/>
    <w:rsid w:val="00EA162E"/>
    <w:rsid w:val="00ED0B87"/>
    <w:rsid w:val="00ED0EA7"/>
    <w:rsid w:val="00F16711"/>
    <w:rsid w:val="00F44506"/>
    <w:rsid w:val="00F52BD2"/>
    <w:rsid w:val="00F6178B"/>
    <w:rsid w:val="00F653E1"/>
    <w:rsid w:val="00F85E66"/>
    <w:rsid w:val="00FA579B"/>
    <w:rsid w:val="00FB2644"/>
    <w:rsid w:val="00FB7E43"/>
    <w:rsid w:val="00FC796A"/>
    <w:rsid w:val="00FE0406"/>
    <w:rsid w:val="00FE2B93"/>
    <w:rsid w:val="00FF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C9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348D3"/>
    <w:pPr>
      <w:spacing w:after="0" w:line="240" w:lineRule="auto"/>
    </w:pPr>
  </w:style>
  <w:style w:type="paragraph" w:customStyle="1" w:styleId="Heading">
    <w:name w:val="Heading"/>
    <w:rsid w:val="00C34D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2025-03-27T14:47:00Z</cp:lastPrinted>
  <dcterms:created xsi:type="dcterms:W3CDTF">2025-03-27T11:55:00Z</dcterms:created>
  <dcterms:modified xsi:type="dcterms:W3CDTF">2025-03-27T14:49:00Z</dcterms:modified>
</cp:coreProperties>
</file>